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FCED4" w14:textId="4910A55C" w:rsidR="000E57A8" w:rsidRPr="0004331C" w:rsidRDefault="00573AFE" w:rsidP="0071059F">
      <w:pPr>
        <w:rPr>
          <w:sz w:val="28"/>
          <w:szCs w:val="20"/>
          <w:lang w:val="en-GB" w:bidi="ar-SA"/>
        </w:rPr>
      </w:pPr>
      <w:bookmarkStart w:id="0" w:name="_GoBack"/>
      <w:bookmarkEnd w:id="0"/>
      <w:r>
        <w:rPr>
          <w:noProof/>
          <w:lang w:bidi="ar-SA"/>
        </w:rPr>
        <w:drawing>
          <wp:anchor distT="0" distB="0" distL="114300" distR="114300" simplePos="0" relativeHeight="251659776" behindDoc="0" locked="0" layoutInCell="1" allowOverlap="1" wp14:anchorId="03EBF6ED" wp14:editId="2616859D">
            <wp:simplePos x="0" y="0"/>
            <wp:positionH relativeFrom="margin">
              <wp:posOffset>1571625</wp:posOffset>
            </wp:positionH>
            <wp:positionV relativeFrom="paragraph">
              <wp:posOffset>261620</wp:posOffset>
            </wp:positionV>
            <wp:extent cx="3258820" cy="1223010"/>
            <wp:effectExtent l="0" t="0" r="0" b="0"/>
            <wp:wrapTopAndBottom/>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8820" cy="12230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E57A8" w:rsidRPr="0004331C" w14:paraId="6A931D8E" w14:textId="77777777">
        <w:tc>
          <w:tcPr>
            <w:tcW w:w="9923" w:type="dxa"/>
          </w:tcPr>
          <w:p w14:paraId="4A0E77C7" w14:textId="77777777" w:rsidR="000E57A8" w:rsidRPr="0004331C" w:rsidRDefault="000E57A8" w:rsidP="000E57A8">
            <w:pPr>
              <w:spacing w:before="120" w:line="240" w:lineRule="auto"/>
              <w:jc w:val="center"/>
              <w:rPr>
                <w:rFonts w:cs="Arial"/>
                <w:b/>
                <w:sz w:val="36"/>
                <w:szCs w:val="20"/>
                <w:lang w:val="en-GB" w:bidi="ar-SA"/>
              </w:rPr>
            </w:pPr>
            <w:r w:rsidRPr="0004331C">
              <w:rPr>
                <w:rFonts w:cs="Arial"/>
                <w:b/>
                <w:sz w:val="36"/>
                <w:szCs w:val="20"/>
                <w:lang w:val="en-GB" w:bidi="ar-SA"/>
              </w:rPr>
              <w:t xml:space="preserve">GUIDANCE FOR </w:t>
            </w:r>
            <w:r w:rsidR="002B09D0" w:rsidRPr="0004331C">
              <w:rPr>
                <w:rFonts w:cs="Arial"/>
                <w:b/>
                <w:sz w:val="36"/>
                <w:szCs w:val="20"/>
                <w:lang w:val="en-GB" w:bidi="ar-SA"/>
              </w:rPr>
              <w:t>THE SUBMISSION</w:t>
            </w:r>
          </w:p>
          <w:p w14:paraId="2815E230" w14:textId="77777777" w:rsidR="000E57A8" w:rsidRPr="0004331C" w:rsidRDefault="002B09D0" w:rsidP="008A0331">
            <w:pPr>
              <w:spacing w:before="120" w:line="240" w:lineRule="auto"/>
              <w:jc w:val="center"/>
              <w:rPr>
                <w:rFonts w:ascii="Times New Roman" w:hAnsi="Times New Roman"/>
                <w:b/>
                <w:sz w:val="36"/>
                <w:szCs w:val="20"/>
                <w:lang w:val="en-GB" w:bidi="ar-SA"/>
              </w:rPr>
            </w:pPr>
            <w:r w:rsidRPr="0004331C">
              <w:rPr>
                <w:rFonts w:cs="Arial"/>
                <w:b/>
                <w:sz w:val="36"/>
                <w:szCs w:val="20"/>
                <w:lang w:val="en-GB" w:bidi="ar-SA"/>
              </w:rPr>
              <w:t xml:space="preserve">OF </w:t>
            </w:r>
            <w:r w:rsidR="008A0331" w:rsidRPr="0004331C">
              <w:rPr>
                <w:rFonts w:cs="Arial"/>
                <w:b/>
                <w:sz w:val="36"/>
                <w:szCs w:val="20"/>
                <w:lang w:val="en-GB" w:bidi="ar-SA"/>
              </w:rPr>
              <w:t>REGULATORY INFORMATION IN eCTD FORMAT</w:t>
            </w:r>
          </w:p>
        </w:tc>
      </w:tr>
    </w:tbl>
    <w:p w14:paraId="28E1D3C9" w14:textId="77777777" w:rsidR="000E57A8" w:rsidRPr="0004331C" w:rsidRDefault="000E57A8" w:rsidP="000E57A8">
      <w:pPr>
        <w:spacing w:before="80" w:after="40" w:line="240" w:lineRule="auto"/>
        <w:rPr>
          <w:szCs w:val="20"/>
          <w:lang w:val="en-GB" w:bidi="ar-SA"/>
        </w:rPr>
      </w:pPr>
    </w:p>
    <w:tbl>
      <w:tblPr>
        <w:tblW w:w="992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923"/>
      </w:tblGrid>
      <w:tr w:rsidR="000E57A8" w:rsidRPr="0004331C" w14:paraId="201EA7BC" w14:textId="77777777">
        <w:tc>
          <w:tcPr>
            <w:tcW w:w="9923" w:type="dxa"/>
          </w:tcPr>
          <w:p w14:paraId="7A86A1E1" w14:textId="77777777" w:rsidR="004777AE" w:rsidRPr="0004331C" w:rsidRDefault="004777AE" w:rsidP="00156813">
            <w:pPr>
              <w:spacing w:before="120" w:after="40" w:line="240" w:lineRule="auto"/>
              <w:ind w:left="284" w:right="284"/>
              <w:rPr>
                <w:sz w:val="16"/>
                <w:szCs w:val="20"/>
                <w:lang w:val="en-GB" w:bidi="ar-SA"/>
              </w:rPr>
            </w:pPr>
            <w:r w:rsidRPr="0004331C">
              <w:rPr>
                <w:sz w:val="16"/>
                <w:szCs w:val="20"/>
                <w:lang w:val="en-GB" w:bidi="ar-SA"/>
              </w:rPr>
              <w:t>This guideline is intended to provide recommendations to applicants wishing to submit applications for the registration of medicines in eCTD format.  It reflects the current situation and will be regularly updated with changes in legislation and experience gained.  It is important that applicants adhere to the administrative requirements to avoid delays in the processing and evaluation of applications.</w:t>
            </w:r>
          </w:p>
          <w:p w14:paraId="19FD291B" w14:textId="67649266" w:rsidR="000E57A8" w:rsidRPr="0004331C" w:rsidRDefault="004777AE" w:rsidP="004777AE">
            <w:pPr>
              <w:spacing w:before="80" w:line="240" w:lineRule="auto"/>
              <w:ind w:left="284"/>
              <w:rPr>
                <w:sz w:val="16"/>
                <w:szCs w:val="20"/>
                <w:lang w:val="en-GB" w:bidi="ar-SA"/>
              </w:rPr>
            </w:pPr>
            <w:r w:rsidRPr="0004331C">
              <w:rPr>
                <w:sz w:val="16"/>
                <w:szCs w:val="20"/>
                <w:lang w:val="en-GB" w:bidi="ar-SA"/>
              </w:rPr>
              <w:t xml:space="preserve">Guidelines and application forms are available from the office of the </w:t>
            </w:r>
            <w:r w:rsidR="0071059F">
              <w:rPr>
                <w:sz w:val="16"/>
                <w:szCs w:val="20"/>
                <w:lang w:val="en-GB" w:bidi="ar-SA"/>
              </w:rPr>
              <w:t>Authority</w:t>
            </w:r>
            <w:r w:rsidRPr="0004331C">
              <w:rPr>
                <w:sz w:val="16"/>
                <w:szCs w:val="20"/>
                <w:lang w:val="en-GB" w:bidi="ar-SA"/>
              </w:rPr>
              <w:t xml:space="preserve"> and the website.</w:t>
            </w:r>
          </w:p>
        </w:tc>
      </w:tr>
    </w:tbl>
    <w:p w14:paraId="5315903E" w14:textId="77777777" w:rsidR="000E57A8" w:rsidRPr="0004331C" w:rsidRDefault="000E57A8" w:rsidP="009045BA">
      <w:pPr>
        <w:spacing w:before="80" w:line="240" w:lineRule="auto"/>
        <w:rPr>
          <w:szCs w:val="20"/>
          <w:lang w:val="en-GB" w:bidi="ar-SA"/>
        </w:rPr>
      </w:pPr>
    </w:p>
    <w:tbl>
      <w:tblPr>
        <w:tblW w:w="9923" w:type="dxa"/>
        <w:tblInd w:w="10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7763"/>
        <w:gridCol w:w="2160"/>
      </w:tblGrid>
      <w:tr w:rsidR="000E57A8" w:rsidRPr="0004331C" w14:paraId="63F8806B" w14:textId="77777777">
        <w:tc>
          <w:tcPr>
            <w:tcW w:w="7763" w:type="dxa"/>
          </w:tcPr>
          <w:p w14:paraId="7D4B7628" w14:textId="77777777" w:rsidR="000E57A8" w:rsidRPr="0004331C" w:rsidRDefault="000E57A8" w:rsidP="00B9661C">
            <w:pPr>
              <w:spacing w:before="120" w:after="80" w:line="240" w:lineRule="auto"/>
              <w:ind w:left="284" w:right="284"/>
              <w:rPr>
                <w:szCs w:val="20"/>
                <w:lang w:val="en-GB" w:bidi="ar-SA"/>
              </w:rPr>
            </w:pPr>
            <w:r w:rsidRPr="0004331C">
              <w:rPr>
                <w:szCs w:val="20"/>
                <w:lang w:val="en-GB" w:bidi="ar-SA"/>
              </w:rPr>
              <w:t xml:space="preserve">First publication released for </w:t>
            </w:r>
            <w:r w:rsidR="00B9661C" w:rsidRPr="0004331C">
              <w:rPr>
                <w:szCs w:val="20"/>
                <w:lang w:val="en-GB" w:bidi="ar-SA"/>
              </w:rPr>
              <w:t xml:space="preserve">pilot </w:t>
            </w:r>
            <w:r w:rsidRPr="0004331C">
              <w:rPr>
                <w:szCs w:val="20"/>
                <w:lang w:val="en-GB" w:bidi="ar-SA"/>
              </w:rPr>
              <w:t>implementation and comment</w:t>
            </w:r>
          </w:p>
        </w:tc>
        <w:tc>
          <w:tcPr>
            <w:tcW w:w="2160" w:type="dxa"/>
          </w:tcPr>
          <w:p w14:paraId="5300E25A" w14:textId="77777777" w:rsidR="000E57A8" w:rsidRPr="0004331C" w:rsidRDefault="004832D9" w:rsidP="00B9661C">
            <w:pPr>
              <w:spacing w:before="120" w:after="80" w:line="240" w:lineRule="auto"/>
              <w:ind w:right="284"/>
              <w:jc w:val="right"/>
              <w:rPr>
                <w:szCs w:val="20"/>
                <w:lang w:val="en-GB" w:bidi="ar-SA"/>
              </w:rPr>
            </w:pPr>
            <w:r w:rsidRPr="0004331C">
              <w:rPr>
                <w:szCs w:val="20"/>
                <w:lang w:val="en-GB" w:bidi="ar-SA"/>
              </w:rPr>
              <w:t>March</w:t>
            </w:r>
            <w:r w:rsidR="00B9661C" w:rsidRPr="0004331C">
              <w:rPr>
                <w:szCs w:val="20"/>
                <w:lang w:val="en-GB" w:bidi="ar-SA"/>
              </w:rPr>
              <w:t xml:space="preserve"> 2013</w:t>
            </w:r>
          </w:p>
        </w:tc>
      </w:tr>
      <w:tr w:rsidR="004C72D7" w:rsidRPr="00925FFE" w14:paraId="4A0FE143" w14:textId="77777777">
        <w:tc>
          <w:tcPr>
            <w:tcW w:w="7763" w:type="dxa"/>
          </w:tcPr>
          <w:p w14:paraId="4F636E06" w14:textId="77777777" w:rsidR="004C72D7" w:rsidRPr="00925FFE" w:rsidRDefault="004C72D7" w:rsidP="00B9661C">
            <w:pPr>
              <w:spacing w:before="120" w:after="80" w:line="240" w:lineRule="auto"/>
              <w:ind w:left="284" w:right="284"/>
              <w:rPr>
                <w:szCs w:val="20"/>
                <w:lang w:val="en-GB" w:bidi="ar-SA"/>
              </w:rPr>
            </w:pPr>
            <w:r w:rsidRPr="00925FFE">
              <w:rPr>
                <w:szCs w:val="20"/>
                <w:lang w:val="en-GB" w:bidi="ar-SA"/>
              </w:rPr>
              <w:t>Version 2 published for implementation</w:t>
            </w:r>
          </w:p>
        </w:tc>
        <w:tc>
          <w:tcPr>
            <w:tcW w:w="2160" w:type="dxa"/>
          </w:tcPr>
          <w:p w14:paraId="3480BE43" w14:textId="77777777" w:rsidR="004C72D7" w:rsidRPr="00925FFE" w:rsidRDefault="0031098C" w:rsidP="00B9661C">
            <w:pPr>
              <w:spacing w:before="120" w:after="80" w:line="240" w:lineRule="auto"/>
              <w:ind w:right="284"/>
              <w:jc w:val="right"/>
              <w:rPr>
                <w:szCs w:val="20"/>
                <w:lang w:val="en-GB" w:bidi="ar-SA"/>
              </w:rPr>
            </w:pPr>
            <w:r w:rsidRPr="00925FFE">
              <w:rPr>
                <w:szCs w:val="20"/>
                <w:lang w:val="en-GB" w:bidi="ar-SA"/>
              </w:rPr>
              <w:t>September 2016</w:t>
            </w:r>
          </w:p>
        </w:tc>
      </w:tr>
      <w:tr w:rsidR="00A472FD" w:rsidRPr="00872DD4" w14:paraId="5AE1765E" w14:textId="77777777">
        <w:tc>
          <w:tcPr>
            <w:tcW w:w="7763" w:type="dxa"/>
          </w:tcPr>
          <w:p w14:paraId="5E41A7C5" w14:textId="77777777" w:rsidR="00A472FD" w:rsidRPr="00CB4056" w:rsidRDefault="00A472FD" w:rsidP="001D3121">
            <w:pPr>
              <w:spacing w:before="120" w:after="80" w:line="240" w:lineRule="auto"/>
              <w:ind w:left="284" w:right="284"/>
              <w:rPr>
                <w:rFonts w:cs="Arial"/>
                <w:szCs w:val="20"/>
                <w:lang w:val="en-GB" w:bidi="ar-SA"/>
              </w:rPr>
            </w:pPr>
            <w:r w:rsidRPr="00CB4056">
              <w:rPr>
                <w:rFonts w:cs="Arial"/>
                <w:szCs w:val="20"/>
                <w:lang w:val="en-GB" w:bidi="ar-SA"/>
              </w:rPr>
              <w:t xml:space="preserve">Version 2.1 published due to </w:t>
            </w:r>
            <w:r w:rsidR="001D3121" w:rsidRPr="00CB4056">
              <w:rPr>
                <w:rFonts w:cs="Arial"/>
                <w:szCs w:val="20"/>
                <w:lang w:val="en-GB" w:bidi="ar-SA"/>
              </w:rPr>
              <w:t xml:space="preserve">administrative </w:t>
            </w:r>
            <w:r w:rsidRPr="00CB4056">
              <w:rPr>
                <w:rFonts w:cs="Arial"/>
                <w:szCs w:val="20"/>
                <w:lang w:val="en-GB" w:bidi="ar-SA"/>
              </w:rPr>
              <w:t>corrections</w:t>
            </w:r>
          </w:p>
        </w:tc>
        <w:tc>
          <w:tcPr>
            <w:tcW w:w="2160" w:type="dxa"/>
          </w:tcPr>
          <w:p w14:paraId="17CE2801" w14:textId="77777777" w:rsidR="00A472FD" w:rsidRPr="00CB4056" w:rsidRDefault="002E4F04" w:rsidP="00B9661C">
            <w:pPr>
              <w:spacing w:before="120" w:after="80" w:line="240" w:lineRule="auto"/>
              <w:ind w:right="284"/>
              <w:jc w:val="right"/>
              <w:rPr>
                <w:rFonts w:cs="Arial"/>
                <w:szCs w:val="20"/>
                <w:lang w:val="en-GB" w:bidi="ar-SA"/>
              </w:rPr>
            </w:pPr>
            <w:r w:rsidRPr="00CB4056">
              <w:rPr>
                <w:rFonts w:cs="Arial"/>
                <w:szCs w:val="20"/>
                <w:lang w:val="en-GB" w:bidi="ar-SA"/>
              </w:rPr>
              <w:t>April 2017</w:t>
            </w:r>
          </w:p>
        </w:tc>
      </w:tr>
      <w:tr w:rsidR="0071059F" w:rsidRPr="00872DD4" w14:paraId="70E6F45B" w14:textId="77777777">
        <w:tc>
          <w:tcPr>
            <w:tcW w:w="7763" w:type="dxa"/>
          </w:tcPr>
          <w:p w14:paraId="1686E358" w14:textId="1EFB8811" w:rsidR="0071059F" w:rsidRPr="00D1343B" w:rsidRDefault="00D1343B" w:rsidP="001D3121">
            <w:pPr>
              <w:spacing w:before="120" w:after="80" w:line="240" w:lineRule="auto"/>
              <w:ind w:left="284" w:right="284"/>
              <w:rPr>
                <w:rFonts w:cs="Arial"/>
                <w:szCs w:val="20"/>
                <w:lang w:val="en-GB" w:bidi="ar-SA"/>
              </w:rPr>
            </w:pPr>
            <w:r>
              <w:rPr>
                <w:rFonts w:cs="Arial"/>
                <w:szCs w:val="20"/>
                <w:lang w:val="en-GB" w:bidi="ar-SA"/>
              </w:rPr>
              <w:t>Version 3 c</w:t>
            </w:r>
            <w:r w:rsidR="0071059F" w:rsidRPr="00D1343B">
              <w:rPr>
                <w:rFonts w:cs="Arial"/>
                <w:szCs w:val="20"/>
                <w:lang w:val="en-GB" w:bidi="ar-SA"/>
              </w:rPr>
              <w:t>hange from MCC to SAHPRA</w:t>
            </w:r>
            <w:r w:rsidR="009C3734" w:rsidRPr="00D1343B">
              <w:rPr>
                <w:rFonts w:cs="Arial"/>
                <w:szCs w:val="20"/>
                <w:lang w:val="en-GB" w:bidi="ar-SA"/>
              </w:rPr>
              <w:t xml:space="preserve"> (draft for public comment)</w:t>
            </w:r>
          </w:p>
        </w:tc>
        <w:tc>
          <w:tcPr>
            <w:tcW w:w="2160" w:type="dxa"/>
          </w:tcPr>
          <w:p w14:paraId="4FCC6FB9" w14:textId="2DD65D00" w:rsidR="0071059F" w:rsidRPr="00CB4056" w:rsidRDefault="00380652" w:rsidP="00B9661C">
            <w:pPr>
              <w:spacing w:before="120" w:after="80" w:line="240" w:lineRule="auto"/>
              <w:ind w:right="284"/>
              <w:jc w:val="right"/>
              <w:rPr>
                <w:rFonts w:cs="Arial"/>
                <w:szCs w:val="20"/>
                <w:lang w:val="en-GB" w:bidi="ar-SA"/>
              </w:rPr>
            </w:pPr>
            <w:r w:rsidRPr="00CB4056">
              <w:rPr>
                <w:rFonts w:cs="Arial"/>
                <w:szCs w:val="20"/>
                <w:lang w:val="en-GB" w:bidi="ar-SA"/>
              </w:rPr>
              <w:t>May 2019</w:t>
            </w:r>
          </w:p>
        </w:tc>
      </w:tr>
    </w:tbl>
    <w:p w14:paraId="67393354" w14:textId="77777777" w:rsidR="009045BA" w:rsidRPr="0004331C" w:rsidRDefault="009045BA" w:rsidP="00B9661C">
      <w:pPr>
        <w:rPr>
          <w:lang w:val="en-GB" w:bidi="ar-SA"/>
        </w:rPr>
      </w:pPr>
    </w:p>
    <w:p w14:paraId="119DA4AC" w14:textId="77777777" w:rsidR="008F60B0" w:rsidRDefault="000E57A8" w:rsidP="008F60B0">
      <w:pPr>
        <w:spacing w:before="0" w:after="0" w:line="240" w:lineRule="auto"/>
        <w:jc w:val="center"/>
        <w:rPr>
          <w:b/>
          <w:bCs/>
          <w:lang w:val="en-GB"/>
        </w:rPr>
      </w:pPr>
      <w:r w:rsidRPr="0004331C">
        <w:rPr>
          <w:b/>
          <w:bCs/>
          <w:lang w:val="en-GB"/>
        </w:rPr>
        <w:br w:type="page"/>
      </w:r>
      <w:bookmarkStart w:id="1" w:name="ToC"/>
    </w:p>
    <w:p w14:paraId="67C30677" w14:textId="77777777" w:rsidR="002B649B" w:rsidRPr="00070CEC" w:rsidRDefault="00F76A94" w:rsidP="00F76A94">
      <w:pPr>
        <w:spacing w:after="200" w:line="276" w:lineRule="auto"/>
        <w:jc w:val="center"/>
        <w:rPr>
          <w:b/>
          <w:bCs/>
          <w:szCs w:val="20"/>
          <w:lang w:val="en-GB"/>
        </w:rPr>
      </w:pPr>
      <w:r w:rsidRPr="00070CEC">
        <w:rPr>
          <w:b/>
          <w:bCs/>
          <w:szCs w:val="20"/>
          <w:lang w:val="en-GB"/>
        </w:rPr>
        <w:lastRenderedPageBreak/>
        <w:t>TABLE OF CONTENTS</w:t>
      </w:r>
    </w:p>
    <w:bookmarkStart w:id="2" w:name="_Toc257057343"/>
    <w:bookmarkEnd w:id="1"/>
    <w:p w14:paraId="4DB39AC4" w14:textId="77777777" w:rsidR="00DA03BC" w:rsidRDefault="009B2CE5">
      <w:pPr>
        <w:pStyle w:val="TOC1"/>
        <w:rPr>
          <w:rFonts w:asciiTheme="minorHAnsi" w:eastAsiaTheme="minorEastAsia" w:hAnsiTheme="minorHAnsi" w:cstheme="minorBidi"/>
          <w:b w:val="0"/>
          <w:sz w:val="22"/>
          <w:szCs w:val="22"/>
          <w:lang w:val="en-ZA" w:eastAsia="en-ZA" w:bidi="ar-SA"/>
        </w:rPr>
      </w:pPr>
      <w:r>
        <w:rPr>
          <w:lang w:val="en-GB"/>
        </w:rPr>
        <w:fldChar w:fldCharType="begin"/>
      </w:r>
      <w:r>
        <w:rPr>
          <w:lang w:val="en-GB"/>
        </w:rPr>
        <w:instrText xml:space="preserve"> TOC \o "1-3" \h \z \u </w:instrText>
      </w:r>
      <w:r>
        <w:rPr>
          <w:lang w:val="en-GB"/>
        </w:rPr>
        <w:fldChar w:fldCharType="separate"/>
      </w:r>
      <w:hyperlink w:anchor="_Toc7722122" w:history="1">
        <w:r w:rsidR="00DA03BC" w:rsidRPr="000A672B">
          <w:rPr>
            <w:rStyle w:val="Hyperlink"/>
            <w:lang w:val="en-GB"/>
          </w:rPr>
          <w:t>ABBREVIATIONS AND ACRONYMS</w:t>
        </w:r>
        <w:r w:rsidR="00DA03BC">
          <w:rPr>
            <w:webHidden/>
          </w:rPr>
          <w:tab/>
        </w:r>
        <w:r w:rsidR="00DA03BC">
          <w:rPr>
            <w:webHidden/>
          </w:rPr>
          <w:fldChar w:fldCharType="begin"/>
        </w:r>
        <w:r w:rsidR="00DA03BC">
          <w:rPr>
            <w:webHidden/>
          </w:rPr>
          <w:instrText xml:space="preserve"> PAGEREF _Toc7722122 \h </w:instrText>
        </w:r>
        <w:r w:rsidR="00DA03BC">
          <w:rPr>
            <w:webHidden/>
          </w:rPr>
        </w:r>
        <w:r w:rsidR="00DA03BC">
          <w:rPr>
            <w:webHidden/>
          </w:rPr>
          <w:fldChar w:fldCharType="separate"/>
        </w:r>
        <w:r w:rsidR="00CB4056">
          <w:rPr>
            <w:webHidden/>
          </w:rPr>
          <w:t>4</w:t>
        </w:r>
        <w:r w:rsidR="00DA03BC">
          <w:rPr>
            <w:webHidden/>
          </w:rPr>
          <w:fldChar w:fldCharType="end"/>
        </w:r>
      </w:hyperlink>
    </w:p>
    <w:p w14:paraId="7E451FB9" w14:textId="77777777" w:rsidR="00DA03BC" w:rsidRDefault="00284FD9">
      <w:pPr>
        <w:pStyle w:val="TOC1"/>
        <w:rPr>
          <w:rFonts w:asciiTheme="minorHAnsi" w:eastAsiaTheme="minorEastAsia" w:hAnsiTheme="minorHAnsi" w:cstheme="minorBidi"/>
          <w:b w:val="0"/>
          <w:sz w:val="22"/>
          <w:szCs w:val="22"/>
          <w:lang w:val="en-ZA" w:eastAsia="en-ZA" w:bidi="ar-SA"/>
        </w:rPr>
      </w:pPr>
      <w:hyperlink w:anchor="_Toc7722123" w:history="1">
        <w:r w:rsidR="00DA03BC" w:rsidRPr="000A672B">
          <w:rPr>
            <w:rStyle w:val="Hyperlink"/>
            <w:lang w:val="en-GB"/>
          </w:rPr>
          <w:t>DEFINITIONS</w:t>
        </w:r>
        <w:r w:rsidR="00DA03BC">
          <w:rPr>
            <w:webHidden/>
          </w:rPr>
          <w:tab/>
        </w:r>
        <w:r w:rsidR="00DA03BC">
          <w:rPr>
            <w:webHidden/>
          </w:rPr>
          <w:fldChar w:fldCharType="begin"/>
        </w:r>
        <w:r w:rsidR="00DA03BC">
          <w:rPr>
            <w:webHidden/>
          </w:rPr>
          <w:instrText xml:space="preserve"> PAGEREF _Toc7722123 \h </w:instrText>
        </w:r>
        <w:r w:rsidR="00DA03BC">
          <w:rPr>
            <w:webHidden/>
          </w:rPr>
        </w:r>
        <w:r w:rsidR="00DA03BC">
          <w:rPr>
            <w:webHidden/>
          </w:rPr>
          <w:fldChar w:fldCharType="separate"/>
        </w:r>
        <w:r w:rsidR="00CB4056">
          <w:rPr>
            <w:webHidden/>
          </w:rPr>
          <w:t>6</w:t>
        </w:r>
        <w:r w:rsidR="00DA03BC">
          <w:rPr>
            <w:webHidden/>
          </w:rPr>
          <w:fldChar w:fldCharType="end"/>
        </w:r>
      </w:hyperlink>
    </w:p>
    <w:p w14:paraId="3CDF0A32" w14:textId="77777777" w:rsidR="00DA03BC" w:rsidRDefault="00284FD9">
      <w:pPr>
        <w:pStyle w:val="TOC1"/>
        <w:rPr>
          <w:rFonts w:asciiTheme="minorHAnsi" w:eastAsiaTheme="minorEastAsia" w:hAnsiTheme="minorHAnsi" w:cstheme="minorBidi"/>
          <w:b w:val="0"/>
          <w:sz w:val="22"/>
          <w:szCs w:val="22"/>
          <w:lang w:val="en-ZA" w:eastAsia="en-ZA" w:bidi="ar-SA"/>
        </w:rPr>
      </w:pPr>
      <w:hyperlink w:anchor="_Toc7722124" w:history="1">
        <w:r w:rsidR="00DA03BC" w:rsidRPr="000A672B">
          <w:rPr>
            <w:rStyle w:val="Hyperlink"/>
            <w:lang w:val="en-GB"/>
          </w:rPr>
          <w:t>1</w:t>
        </w:r>
        <w:r w:rsidR="00DA03BC">
          <w:rPr>
            <w:rFonts w:asciiTheme="minorHAnsi" w:eastAsiaTheme="minorEastAsia" w:hAnsiTheme="minorHAnsi" w:cstheme="minorBidi"/>
            <w:b w:val="0"/>
            <w:sz w:val="22"/>
            <w:szCs w:val="22"/>
            <w:lang w:val="en-ZA" w:eastAsia="en-ZA" w:bidi="ar-SA"/>
          </w:rPr>
          <w:tab/>
        </w:r>
        <w:r w:rsidR="00DA03BC" w:rsidRPr="000A672B">
          <w:rPr>
            <w:rStyle w:val="Hyperlink"/>
            <w:lang w:val="en-GB"/>
          </w:rPr>
          <w:t>INTRODUCTION</w:t>
        </w:r>
        <w:r w:rsidR="00DA03BC">
          <w:rPr>
            <w:webHidden/>
          </w:rPr>
          <w:tab/>
        </w:r>
        <w:r w:rsidR="00DA03BC">
          <w:rPr>
            <w:webHidden/>
          </w:rPr>
          <w:fldChar w:fldCharType="begin"/>
        </w:r>
        <w:r w:rsidR="00DA03BC">
          <w:rPr>
            <w:webHidden/>
          </w:rPr>
          <w:instrText xml:space="preserve"> PAGEREF _Toc7722124 \h </w:instrText>
        </w:r>
        <w:r w:rsidR="00DA03BC">
          <w:rPr>
            <w:webHidden/>
          </w:rPr>
        </w:r>
        <w:r w:rsidR="00DA03BC">
          <w:rPr>
            <w:webHidden/>
          </w:rPr>
          <w:fldChar w:fldCharType="separate"/>
        </w:r>
        <w:r w:rsidR="00CB4056">
          <w:rPr>
            <w:webHidden/>
          </w:rPr>
          <w:t>7</w:t>
        </w:r>
        <w:r w:rsidR="00DA03BC">
          <w:rPr>
            <w:webHidden/>
          </w:rPr>
          <w:fldChar w:fldCharType="end"/>
        </w:r>
      </w:hyperlink>
    </w:p>
    <w:p w14:paraId="53970218" w14:textId="77777777" w:rsidR="00DA03BC" w:rsidRDefault="00284FD9">
      <w:pPr>
        <w:pStyle w:val="TOC1"/>
        <w:rPr>
          <w:rFonts w:asciiTheme="minorHAnsi" w:eastAsiaTheme="minorEastAsia" w:hAnsiTheme="minorHAnsi" w:cstheme="minorBidi"/>
          <w:b w:val="0"/>
          <w:sz w:val="22"/>
          <w:szCs w:val="22"/>
          <w:lang w:val="en-ZA" w:eastAsia="en-ZA" w:bidi="ar-SA"/>
        </w:rPr>
      </w:pPr>
      <w:hyperlink w:anchor="_Toc7722125" w:history="1">
        <w:r w:rsidR="00DA03BC" w:rsidRPr="000A672B">
          <w:rPr>
            <w:rStyle w:val="Hyperlink"/>
            <w:lang w:val="en-GB"/>
          </w:rPr>
          <w:t>2</w:t>
        </w:r>
        <w:r w:rsidR="00DA03BC">
          <w:rPr>
            <w:rFonts w:asciiTheme="minorHAnsi" w:eastAsiaTheme="minorEastAsia" w:hAnsiTheme="minorHAnsi" w:cstheme="minorBidi"/>
            <w:b w:val="0"/>
            <w:sz w:val="22"/>
            <w:szCs w:val="22"/>
            <w:lang w:val="en-ZA" w:eastAsia="en-ZA" w:bidi="ar-SA"/>
          </w:rPr>
          <w:tab/>
        </w:r>
        <w:r w:rsidR="00DA03BC" w:rsidRPr="000A672B">
          <w:rPr>
            <w:rStyle w:val="Hyperlink"/>
            <w:lang w:val="en-GB"/>
          </w:rPr>
          <w:t>PURPOSE AND SCOPE</w:t>
        </w:r>
        <w:r w:rsidR="00DA03BC">
          <w:rPr>
            <w:webHidden/>
          </w:rPr>
          <w:tab/>
        </w:r>
        <w:r w:rsidR="00DA03BC">
          <w:rPr>
            <w:webHidden/>
          </w:rPr>
          <w:fldChar w:fldCharType="begin"/>
        </w:r>
        <w:r w:rsidR="00DA03BC">
          <w:rPr>
            <w:webHidden/>
          </w:rPr>
          <w:instrText xml:space="preserve"> PAGEREF _Toc7722125 \h </w:instrText>
        </w:r>
        <w:r w:rsidR="00DA03BC">
          <w:rPr>
            <w:webHidden/>
          </w:rPr>
        </w:r>
        <w:r w:rsidR="00DA03BC">
          <w:rPr>
            <w:webHidden/>
          </w:rPr>
          <w:fldChar w:fldCharType="separate"/>
        </w:r>
        <w:r w:rsidR="00CB4056">
          <w:rPr>
            <w:webHidden/>
          </w:rPr>
          <w:t>7</w:t>
        </w:r>
        <w:r w:rsidR="00DA03BC">
          <w:rPr>
            <w:webHidden/>
          </w:rPr>
          <w:fldChar w:fldCharType="end"/>
        </w:r>
      </w:hyperlink>
    </w:p>
    <w:p w14:paraId="63383C11" w14:textId="77777777" w:rsidR="00DA03BC" w:rsidRDefault="00284FD9">
      <w:pPr>
        <w:pStyle w:val="TOC2"/>
        <w:rPr>
          <w:rFonts w:asciiTheme="minorHAnsi" w:eastAsiaTheme="minorEastAsia" w:hAnsiTheme="minorHAnsi" w:cstheme="minorBidi"/>
          <w:sz w:val="22"/>
          <w:lang w:val="en-ZA" w:eastAsia="en-ZA"/>
        </w:rPr>
      </w:pPr>
      <w:hyperlink w:anchor="_Toc7722126" w:history="1">
        <w:r w:rsidR="00DA03BC" w:rsidRPr="000A672B">
          <w:rPr>
            <w:rStyle w:val="Hyperlink"/>
            <w:rFonts w:cs="Arial"/>
            <w:lang w:val="en-GB"/>
          </w:rPr>
          <w:t>2.1</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Types of products</w:t>
        </w:r>
        <w:r w:rsidR="00DA03BC">
          <w:rPr>
            <w:webHidden/>
          </w:rPr>
          <w:tab/>
        </w:r>
        <w:r w:rsidR="00DA03BC">
          <w:rPr>
            <w:webHidden/>
          </w:rPr>
          <w:fldChar w:fldCharType="begin"/>
        </w:r>
        <w:r w:rsidR="00DA03BC">
          <w:rPr>
            <w:webHidden/>
          </w:rPr>
          <w:instrText xml:space="preserve"> PAGEREF _Toc7722126 \h </w:instrText>
        </w:r>
        <w:r w:rsidR="00DA03BC">
          <w:rPr>
            <w:webHidden/>
          </w:rPr>
        </w:r>
        <w:r w:rsidR="00DA03BC">
          <w:rPr>
            <w:webHidden/>
          </w:rPr>
          <w:fldChar w:fldCharType="separate"/>
        </w:r>
        <w:r w:rsidR="00CB4056">
          <w:rPr>
            <w:webHidden/>
          </w:rPr>
          <w:t>7</w:t>
        </w:r>
        <w:r w:rsidR="00DA03BC">
          <w:rPr>
            <w:webHidden/>
          </w:rPr>
          <w:fldChar w:fldCharType="end"/>
        </w:r>
      </w:hyperlink>
    </w:p>
    <w:p w14:paraId="7F6540D9" w14:textId="77777777" w:rsidR="00DA03BC" w:rsidRDefault="00284FD9">
      <w:pPr>
        <w:pStyle w:val="TOC2"/>
        <w:rPr>
          <w:rFonts w:asciiTheme="minorHAnsi" w:eastAsiaTheme="minorEastAsia" w:hAnsiTheme="minorHAnsi" w:cstheme="minorBidi"/>
          <w:sz w:val="22"/>
          <w:lang w:val="en-ZA" w:eastAsia="en-ZA"/>
        </w:rPr>
      </w:pPr>
      <w:hyperlink w:anchor="_Toc7722127" w:history="1">
        <w:r w:rsidR="00DA03BC" w:rsidRPr="000A672B">
          <w:rPr>
            <w:rStyle w:val="Hyperlink"/>
            <w:rFonts w:cs="Arial"/>
            <w:lang w:val="en-GB"/>
          </w:rPr>
          <w:t>2.3</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Additional information and subsequent submissions</w:t>
        </w:r>
        <w:r w:rsidR="00DA03BC">
          <w:rPr>
            <w:webHidden/>
          </w:rPr>
          <w:tab/>
        </w:r>
        <w:r w:rsidR="00DA03BC">
          <w:rPr>
            <w:webHidden/>
          </w:rPr>
          <w:fldChar w:fldCharType="begin"/>
        </w:r>
        <w:r w:rsidR="00DA03BC">
          <w:rPr>
            <w:webHidden/>
          </w:rPr>
          <w:instrText xml:space="preserve"> PAGEREF _Toc7722127 \h </w:instrText>
        </w:r>
        <w:r w:rsidR="00DA03BC">
          <w:rPr>
            <w:webHidden/>
          </w:rPr>
        </w:r>
        <w:r w:rsidR="00DA03BC">
          <w:rPr>
            <w:webHidden/>
          </w:rPr>
          <w:fldChar w:fldCharType="separate"/>
        </w:r>
        <w:r w:rsidR="00CB4056">
          <w:rPr>
            <w:webHidden/>
          </w:rPr>
          <w:t>7</w:t>
        </w:r>
        <w:r w:rsidR="00DA03BC">
          <w:rPr>
            <w:webHidden/>
          </w:rPr>
          <w:fldChar w:fldCharType="end"/>
        </w:r>
      </w:hyperlink>
    </w:p>
    <w:p w14:paraId="6A75BB84" w14:textId="77777777" w:rsidR="00DA03BC" w:rsidRDefault="00284FD9">
      <w:pPr>
        <w:pStyle w:val="TOC2"/>
        <w:rPr>
          <w:rFonts w:asciiTheme="minorHAnsi" w:eastAsiaTheme="minorEastAsia" w:hAnsiTheme="minorHAnsi" w:cstheme="minorBidi"/>
          <w:sz w:val="22"/>
          <w:lang w:val="en-ZA" w:eastAsia="en-ZA"/>
        </w:rPr>
      </w:pPr>
      <w:hyperlink w:anchor="_Toc7722128" w:history="1">
        <w:r w:rsidR="00DA03BC" w:rsidRPr="000A672B">
          <w:rPr>
            <w:rStyle w:val="Hyperlink"/>
            <w:rFonts w:cs="Arial"/>
            <w:lang w:val="en-GB"/>
          </w:rPr>
          <w:t>2.4</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Submission formats of applications in eCTD format</w:t>
        </w:r>
        <w:r w:rsidR="00DA03BC">
          <w:rPr>
            <w:webHidden/>
          </w:rPr>
          <w:tab/>
        </w:r>
        <w:r w:rsidR="00DA03BC">
          <w:rPr>
            <w:webHidden/>
          </w:rPr>
          <w:fldChar w:fldCharType="begin"/>
        </w:r>
        <w:r w:rsidR="00DA03BC">
          <w:rPr>
            <w:webHidden/>
          </w:rPr>
          <w:instrText xml:space="preserve"> PAGEREF _Toc7722128 \h </w:instrText>
        </w:r>
        <w:r w:rsidR="00DA03BC">
          <w:rPr>
            <w:webHidden/>
          </w:rPr>
        </w:r>
        <w:r w:rsidR="00DA03BC">
          <w:rPr>
            <w:webHidden/>
          </w:rPr>
          <w:fldChar w:fldCharType="separate"/>
        </w:r>
        <w:r w:rsidR="00CB4056">
          <w:rPr>
            <w:webHidden/>
          </w:rPr>
          <w:t>8</w:t>
        </w:r>
        <w:r w:rsidR="00DA03BC">
          <w:rPr>
            <w:webHidden/>
          </w:rPr>
          <w:fldChar w:fldCharType="end"/>
        </w:r>
      </w:hyperlink>
    </w:p>
    <w:p w14:paraId="41A7AC5E" w14:textId="77777777" w:rsidR="00DA03BC" w:rsidRDefault="00284FD9">
      <w:pPr>
        <w:pStyle w:val="TOC1"/>
        <w:rPr>
          <w:rFonts w:asciiTheme="minorHAnsi" w:eastAsiaTheme="minorEastAsia" w:hAnsiTheme="minorHAnsi" w:cstheme="minorBidi"/>
          <w:b w:val="0"/>
          <w:sz w:val="22"/>
          <w:szCs w:val="22"/>
          <w:lang w:val="en-ZA" w:eastAsia="en-ZA" w:bidi="ar-SA"/>
        </w:rPr>
      </w:pPr>
      <w:hyperlink w:anchor="_Toc7722129" w:history="1">
        <w:r w:rsidR="00DA03BC" w:rsidRPr="000A672B">
          <w:rPr>
            <w:rStyle w:val="Hyperlink"/>
            <w:lang w:val="en-GB"/>
          </w:rPr>
          <w:t>3</w:t>
        </w:r>
        <w:r w:rsidR="00DA03BC">
          <w:rPr>
            <w:rFonts w:asciiTheme="minorHAnsi" w:eastAsiaTheme="minorEastAsia" w:hAnsiTheme="minorHAnsi" w:cstheme="minorBidi"/>
            <w:b w:val="0"/>
            <w:sz w:val="22"/>
            <w:szCs w:val="22"/>
            <w:lang w:val="en-ZA" w:eastAsia="en-ZA" w:bidi="ar-SA"/>
          </w:rPr>
          <w:tab/>
        </w:r>
        <w:r w:rsidR="00DA03BC" w:rsidRPr="000A672B">
          <w:rPr>
            <w:rStyle w:val="Hyperlink"/>
            <w:lang w:val="en-GB"/>
          </w:rPr>
          <w:t>STRUCTURE AND CONTENT OF SUBMISSIONS IN eCTD FORMAT</w:t>
        </w:r>
        <w:r w:rsidR="00DA03BC">
          <w:rPr>
            <w:webHidden/>
          </w:rPr>
          <w:tab/>
        </w:r>
        <w:r w:rsidR="00DA03BC">
          <w:rPr>
            <w:webHidden/>
          </w:rPr>
          <w:fldChar w:fldCharType="begin"/>
        </w:r>
        <w:r w:rsidR="00DA03BC">
          <w:rPr>
            <w:webHidden/>
          </w:rPr>
          <w:instrText xml:space="preserve"> PAGEREF _Toc7722129 \h </w:instrText>
        </w:r>
        <w:r w:rsidR="00DA03BC">
          <w:rPr>
            <w:webHidden/>
          </w:rPr>
        </w:r>
        <w:r w:rsidR="00DA03BC">
          <w:rPr>
            <w:webHidden/>
          </w:rPr>
          <w:fldChar w:fldCharType="separate"/>
        </w:r>
        <w:r w:rsidR="00CB4056">
          <w:rPr>
            <w:webHidden/>
          </w:rPr>
          <w:t>9</w:t>
        </w:r>
        <w:r w:rsidR="00DA03BC">
          <w:rPr>
            <w:webHidden/>
          </w:rPr>
          <w:fldChar w:fldCharType="end"/>
        </w:r>
      </w:hyperlink>
    </w:p>
    <w:p w14:paraId="588C5DD3" w14:textId="77777777" w:rsidR="00DA03BC" w:rsidRDefault="00284FD9">
      <w:pPr>
        <w:pStyle w:val="TOC2"/>
        <w:rPr>
          <w:rFonts w:asciiTheme="minorHAnsi" w:eastAsiaTheme="minorEastAsia" w:hAnsiTheme="minorHAnsi" w:cstheme="minorBidi"/>
          <w:sz w:val="22"/>
          <w:lang w:val="en-ZA" w:eastAsia="en-ZA"/>
        </w:rPr>
      </w:pPr>
      <w:hyperlink w:anchor="_Toc7722130" w:history="1">
        <w:r w:rsidR="00DA03BC" w:rsidRPr="000A672B">
          <w:rPr>
            <w:rStyle w:val="Hyperlink"/>
            <w:rFonts w:cs="Arial"/>
            <w:lang w:val="en-GB"/>
          </w:rPr>
          <w:t>3.1</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Structure</w:t>
        </w:r>
        <w:r w:rsidR="00DA03BC">
          <w:rPr>
            <w:webHidden/>
          </w:rPr>
          <w:tab/>
        </w:r>
        <w:r w:rsidR="00DA03BC">
          <w:rPr>
            <w:webHidden/>
          </w:rPr>
          <w:fldChar w:fldCharType="begin"/>
        </w:r>
        <w:r w:rsidR="00DA03BC">
          <w:rPr>
            <w:webHidden/>
          </w:rPr>
          <w:instrText xml:space="preserve"> PAGEREF _Toc7722130 \h </w:instrText>
        </w:r>
        <w:r w:rsidR="00DA03BC">
          <w:rPr>
            <w:webHidden/>
          </w:rPr>
        </w:r>
        <w:r w:rsidR="00DA03BC">
          <w:rPr>
            <w:webHidden/>
          </w:rPr>
          <w:fldChar w:fldCharType="separate"/>
        </w:r>
        <w:r w:rsidR="00CB4056">
          <w:rPr>
            <w:webHidden/>
          </w:rPr>
          <w:t>9</w:t>
        </w:r>
        <w:r w:rsidR="00DA03BC">
          <w:rPr>
            <w:webHidden/>
          </w:rPr>
          <w:fldChar w:fldCharType="end"/>
        </w:r>
      </w:hyperlink>
    </w:p>
    <w:p w14:paraId="1BF85307" w14:textId="77777777" w:rsidR="00DA03BC" w:rsidRDefault="00284FD9">
      <w:pPr>
        <w:pStyle w:val="TOC3"/>
        <w:rPr>
          <w:rFonts w:asciiTheme="minorHAnsi" w:eastAsiaTheme="minorEastAsia" w:hAnsiTheme="minorHAnsi" w:cstheme="minorBidi"/>
          <w:noProof/>
          <w:sz w:val="22"/>
          <w:szCs w:val="22"/>
          <w:lang w:val="en-ZA" w:eastAsia="en-ZA" w:bidi="ar-SA"/>
        </w:rPr>
      </w:pPr>
      <w:hyperlink w:anchor="_Toc7722131" w:history="1">
        <w:r w:rsidR="00DA03BC" w:rsidRPr="000A672B">
          <w:rPr>
            <w:rStyle w:val="Hyperlink"/>
            <w:noProof/>
            <w:lang w:val="en-GB"/>
          </w:rPr>
          <w:t>3.1.1</w:t>
        </w:r>
        <w:r w:rsidR="00DA03BC">
          <w:rPr>
            <w:rFonts w:asciiTheme="minorHAnsi" w:eastAsiaTheme="minorEastAsia" w:hAnsiTheme="minorHAnsi" w:cstheme="minorBidi"/>
            <w:noProof/>
            <w:sz w:val="22"/>
            <w:szCs w:val="22"/>
            <w:lang w:val="en-ZA" w:eastAsia="en-ZA" w:bidi="ar-SA"/>
          </w:rPr>
          <w:tab/>
        </w:r>
        <w:r w:rsidR="00DA03BC" w:rsidRPr="000A672B">
          <w:rPr>
            <w:rStyle w:val="Hyperlink"/>
            <w:noProof/>
            <w:lang w:val="en-GB"/>
          </w:rPr>
          <w:t>eCTD Identifier</w:t>
        </w:r>
        <w:r w:rsidR="00DA03BC">
          <w:rPr>
            <w:noProof/>
            <w:webHidden/>
          </w:rPr>
          <w:tab/>
        </w:r>
        <w:r w:rsidR="00DA03BC">
          <w:rPr>
            <w:noProof/>
            <w:webHidden/>
          </w:rPr>
          <w:fldChar w:fldCharType="begin"/>
        </w:r>
        <w:r w:rsidR="00DA03BC">
          <w:rPr>
            <w:noProof/>
            <w:webHidden/>
          </w:rPr>
          <w:instrText xml:space="preserve"> PAGEREF _Toc7722131 \h </w:instrText>
        </w:r>
        <w:r w:rsidR="00DA03BC">
          <w:rPr>
            <w:noProof/>
            <w:webHidden/>
          </w:rPr>
        </w:r>
        <w:r w:rsidR="00DA03BC">
          <w:rPr>
            <w:noProof/>
            <w:webHidden/>
          </w:rPr>
          <w:fldChar w:fldCharType="separate"/>
        </w:r>
        <w:r w:rsidR="00CB4056">
          <w:rPr>
            <w:noProof/>
            <w:webHidden/>
          </w:rPr>
          <w:t>9</w:t>
        </w:r>
        <w:r w:rsidR="00DA03BC">
          <w:rPr>
            <w:noProof/>
            <w:webHidden/>
          </w:rPr>
          <w:fldChar w:fldCharType="end"/>
        </w:r>
      </w:hyperlink>
    </w:p>
    <w:p w14:paraId="2095F22F" w14:textId="77777777" w:rsidR="00DA03BC" w:rsidRDefault="00284FD9">
      <w:pPr>
        <w:pStyle w:val="TOC3"/>
        <w:rPr>
          <w:rFonts w:asciiTheme="minorHAnsi" w:eastAsiaTheme="minorEastAsia" w:hAnsiTheme="minorHAnsi" w:cstheme="minorBidi"/>
          <w:noProof/>
          <w:sz w:val="22"/>
          <w:szCs w:val="22"/>
          <w:lang w:val="en-ZA" w:eastAsia="en-ZA" w:bidi="ar-SA"/>
        </w:rPr>
      </w:pPr>
      <w:hyperlink w:anchor="_Toc7722132" w:history="1">
        <w:r w:rsidR="00DA03BC" w:rsidRPr="000A672B">
          <w:rPr>
            <w:rStyle w:val="Hyperlink"/>
            <w:noProof/>
            <w:lang w:val="en-GB"/>
          </w:rPr>
          <w:t>3.1.2</w:t>
        </w:r>
        <w:r w:rsidR="00DA03BC">
          <w:rPr>
            <w:rFonts w:asciiTheme="minorHAnsi" w:eastAsiaTheme="minorEastAsia" w:hAnsiTheme="minorHAnsi" w:cstheme="minorBidi"/>
            <w:noProof/>
            <w:sz w:val="22"/>
            <w:szCs w:val="22"/>
            <w:lang w:val="en-ZA" w:eastAsia="en-ZA" w:bidi="ar-SA"/>
          </w:rPr>
          <w:tab/>
        </w:r>
        <w:r w:rsidR="00DA03BC" w:rsidRPr="000A672B">
          <w:rPr>
            <w:rStyle w:val="Hyperlink"/>
            <w:noProof/>
            <w:lang w:val="en-GB"/>
          </w:rPr>
          <w:t>Sequence number folder</w:t>
        </w:r>
        <w:r w:rsidR="00DA03BC">
          <w:rPr>
            <w:noProof/>
            <w:webHidden/>
          </w:rPr>
          <w:tab/>
        </w:r>
        <w:r w:rsidR="00DA03BC">
          <w:rPr>
            <w:noProof/>
            <w:webHidden/>
          </w:rPr>
          <w:fldChar w:fldCharType="begin"/>
        </w:r>
        <w:r w:rsidR="00DA03BC">
          <w:rPr>
            <w:noProof/>
            <w:webHidden/>
          </w:rPr>
          <w:instrText xml:space="preserve"> PAGEREF _Toc7722132 \h </w:instrText>
        </w:r>
        <w:r w:rsidR="00DA03BC">
          <w:rPr>
            <w:noProof/>
            <w:webHidden/>
          </w:rPr>
        </w:r>
        <w:r w:rsidR="00DA03BC">
          <w:rPr>
            <w:noProof/>
            <w:webHidden/>
          </w:rPr>
          <w:fldChar w:fldCharType="separate"/>
        </w:r>
        <w:r w:rsidR="00CB4056">
          <w:rPr>
            <w:noProof/>
            <w:webHidden/>
          </w:rPr>
          <w:t>10</w:t>
        </w:r>
        <w:r w:rsidR="00DA03BC">
          <w:rPr>
            <w:noProof/>
            <w:webHidden/>
          </w:rPr>
          <w:fldChar w:fldCharType="end"/>
        </w:r>
      </w:hyperlink>
    </w:p>
    <w:p w14:paraId="3378C938" w14:textId="77777777" w:rsidR="00DA03BC" w:rsidRDefault="00284FD9">
      <w:pPr>
        <w:pStyle w:val="TOC3"/>
        <w:rPr>
          <w:rFonts w:asciiTheme="minorHAnsi" w:eastAsiaTheme="minorEastAsia" w:hAnsiTheme="minorHAnsi" w:cstheme="minorBidi"/>
          <w:noProof/>
          <w:sz w:val="22"/>
          <w:szCs w:val="22"/>
          <w:lang w:val="en-ZA" w:eastAsia="en-ZA" w:bidi="ar-SA"/>
        </w:rPr>
      </w:pPr>
      <w:hyperlink w:anchor="_Toc7722133" w:history="1">
        <w:r w:rsidR="00DA03BC" w:rsidRPr="000A672B">
          <w:rPr>
            <w:rStyle w:val="Hyperlink"/>
            <w:noProof/>
            <w:lang w:val="en-GB"/>
          </w:rPr>
          <w:t>3.1.3</w:t>
        </w:r>
        <w:r w:rsidR="00DA03BC">
          <w:rPr>
            <w:rFonts w:asciiTheme="minorHAnsi" w:eastAsiaTheme="minorEastAsia" w:hAnsiTheme="minorHAnsi" w:cstheme="minorBidi"/>
            <w:noProof/>
            <w:sz w:val="22"/>
            <w:szCs w:val="22"/>
            <w:lang w:val="en-ZA" w:eastAsia="en-ZA" w:bidi="ar-SA"/>
          </w:rPr>
          <w:tab/>
        </w:r>
        <w:r w:rsidR="00DA03BC" w:rsidRPr="000A672B">
          <w:rPr>
            <w:rStyle w:val="Hyperlink"/>
            <w:noProof/>
            <w:lang w:val="en-GB"/>
          </w:rPr>
          <w:t>Util and DTD subfolders</w:t>
        </w:r>
        <w:r w:rsidR="00DA03BC">
          <w:rPr>
            <w:noProof/>
            <w:webHidden/>
          </w:rPr>
          <w:tab/>
        </w:r>
        <w:r w:rsidR="00DA03BC">
          <w:rPr>
            <w:noProof/>
            <w:webHidden/>
          </w:rPr>
          <w:fldChar w:fldCharType="begin"/>
        </w:r>
        <w:r w:rsidR="00DA03BC">
          <w:rPr>
            <w:noProof/>
            <w:webHidden/>
          </w:rPr>
          <w:instrText xml:space="preserve"> PAGEREF _Toc7722133 \h </w:instrText>
        </w:r>
        <w:r w:rsidR="00DA03BC">
          <w:rPr>
            <w:noProof/>
            <w:webHidden/>
          </w:rPr>
        </w:r>
        <w:r w:rsidR="00DA03BC">
          <w:rPr>
            <w:noProof/>
            <w:webHidden/>
          </w:rPr>
          <w:fldChar w:fldCharType="separate"/>
        </w:r>
        <w:r w:rsidR="00CB4056">
          <w:rPr>
            <w:noProof/>
            <w:webHidden/>
          </w:rPr>
          <w:t>11</w:t>
        </w:r>
        <w:r w:rsidR="00DA03BC">
          <w:rPr>
            <w:noProof/>
            <w:webHidden/>
          </w:rPr>
          <w:fldChar w:fldCharType="end"/>
        </w:r>
      </w:hyperlink>
    </w:p>
    <w:p w14:paraId="3BCC4282" w14:textId="77777777" w:rsidR="00DA03BC" w:rsidRDefault="00284FD9">
      <w:pPr>
        <w:pStyle w:val="TOC3"/>
        <w:rPr>
          <w:rFonts w:asciiTheme="minorHAnsi" w:eastAsiaTheme="minorEastAsia" w:hAnsiTheme="minorHAnsi" w:cstheme="minorBidi"/>
          <w:noProof/>
          <w:sz w:val="22"/>
          <w:szCs w:val="22"/>
          <w:lang w:val="en-ZA" w:eastAsia="en-ZA" w:bidi="ar-SA"/>
        </w:rPr>
      </w:pPr>
      <w:hyperlink w:anchor="_Toc7722134" w:history="1">
        <w:r w:rsidR="00DA03BC" w:rsidRPr="000A672B">
          <w:rPr>
            <w:rStyle w:val="Hyperlink"/>
            <w:noProof/>
            <w:lang w:val="en-GB"/>
          </w:rPr>
          <w:t>3.1.4</w:t>
        </w:r>
        <w:r w:rsidR="00DA03BC">
          <w:rPr>
            <w:rFonts w:asciiTheme="minorHAnsi" w:eastAsiaTheme="minorEastAsia" w:hAnsiTheme="minorHAnsi" w:cstheme="minorBidi"/>
            <w:noProof/>
            <w:sz w:val="22"/>
            <w:szCs w:val="22"/>
            <w:lang w:val="en-ZA" w:eastAsia="en-ZA" w:bidi="ar-SA"/>
          </w:rPr>
          <w:tab/>
        </w:r>
        <w:r w:rsidR="00DA03BC" w:rsidRPr="000A672B">
          <w:rPr>
            <w:rStyle w:val="Hyperlink"/>
            <w:noProof/>
            <w:lang w:val="en-GB"/>
          </w:rPr>
          <w:t>Module 1 subfolder</w:t>
        </w:r>
        <w:r w:rsidR="00DA03BC">
          <w:rPr>
            <w:noProof/>
            <w:webHidden/>
          </w:rPr>
          <w:tab/>
        </w:r>
        <w:r w:rsidR="00DA03BC">
          <w:rPr>
            <w:noProof/>
            <w:webHidden/>
          </w:rPr>
          <w:fldChar w:fldCharType="begin"/>
        </w:r>
        <w:r w:rsidR="00DA03BC">
          <w:rPr>
            <w:noProof/>
            <w:webHidden/>
          </w:rPr>
          <w:instrText xml:space="preserve"> PAGEREF _Toc7722134 \h </w:instrText>
        </w:r>
        <w:r w:rsidR="00DA03BC">
          <w:rPr>
            <w:noProof/>
            <w:webHidden/>
          </w:rPr>
        </w:r>
        <w:r w:rsidR="00DA03BC">
          <w:rPr>
            <w:noProof/>
            <w:webHidden/>
          </w:rPr>
          <w:fldChar w:fldCharType="separate"/>
        </w:r>
        <w:r w:rsidR="00CB4056">
          <w:rPr>
            <w:noProof/>
            <w:webHidden/>
          </w:rPr>
          <w:t>11</w:t>
        </w:r>
        <w:r w:rsidR="00DA03BC">
          <w:rPr>
            <w:noProof/>
            <w:webHidden/>
          </w:rPr>
          <w:fldChar w:fldCharType="end"/>
        </w:r>
      </w:hyperlink>
    </w:p>
    <w:p w14:paraId="262054E9" w14:textId="77777777" w:rsidR="00DA03BC" w:rsidRDefault="00284FD9">
      <w:pPr>
        <w:pStyle w:val="TOC3"/>
        <w:rPr>
          <w:rFonts w:asciiTheme="minorHAnsi" w:eastAsiaTheme="minorEastAsia" w:hAnsiTheme="minorHAnsi" w:cstheme="minorBidi"/>
          <w:noProof/>
          <w:sz w:val="22"/>
          <w:szCs w:val="22"/>
          <w:lang w:val="en-ZA" w:eastAsia="en-ZA" w:bidi="ar-SA"/>
        </w:rPr>
      </w:pPr>
      <w:hyperlink w:anchor="_Toc7722135" w:history="1">
        <w:r w:rsidR="00DA03BC" w:rsidRPr="000A672B">
          <w:rPr>
            <w:rStyle w:val="Hyperlink"/>
            <w:noProof/>
            <w:lang w:val="en-GB"/>
          </w:rPr>
          <w:t>3.1.5</w:t>
        </w:r>
        <w:r w:rsidR="00DA03BC">
          <w:rPr>
            <w:rFonts w:asciiTheme="minorHAnsi" w:eastAsiaTheme="minorEastAsia" w:hAnsiTheme="minorHAnsi" w:cstheme="minorBidi"/>
            <w:noProof/>
            <w:sz w:val="22"/>
            <w:szCs w:val="22"/>
            <w:lang w:val="en-ZA" w:eastAsia="en-ZA" w:bidi="ar-SA"/>
          </w:rPr>
          <w:tab/>
        </w:r>
        <w:r w:rsidR="00DA03BC" w:rsidRPr="000A672B">
          <w:rPr>
            <w:rStyle w:val="Hyperlink"/>
            <w:noProof/>
            <w:lang w:val="en-GB"/>
          </w:rPr>
          <w:t>Modules 2 to 5 subfolders</w:t>
        </w:r>
        <w:r w:rsidR="00DA03BC">
          <w:rPr>
            <w:noProof/>
            <w:webHidden/>
          </w:rPr>
          <w:tab/>
        </w:r>
        <w:r w:rsidR="00DA03BC">
          <w:rPr>
            <w:noProof/>
            <w:webHidden/>
          </w:rPr>
          <w:fldChar w:fldCharType="begin"/>
        </w:r>
        <w:r w:rsidR="00DA03BC">
          <w:rPr>
            <w:noProof/>
            <w:webHidden/>
          </w:rPr>
          <w:instrText xml:space="preserve"> PAGEREF _Toc7722135 \h </w:instrText>
        </w:r>
        <w:r w:rsidR="00DA03BC">
          <w:rPr>
            <w:noProof/>
            <w:webHidden/>
          </w:rPr>
        </w:r>
        <w:r w:rsidR="00DA03BC">
          <w:rPr>
            <w:noProof/>
            <w:webHidden/>
          </w:rPr>
          <w:fldChar w:fldCharType="separate"/>
        </w:r>
        <w:r w:rsidR="00CB4056">
          <w:rPr>
            <w:noProof/>
            <w:webHidden/>
          </w:rPr>
          <w:t>11</w:t>
        </w:r>
        <w:r w:rsidR="00DA03BC">
          <w:rPr>
            <w:noProof/>
            <w:webHidden/>
          </w:rPr>
          <w:fldChar w:fldCharType="end"/>
        </w:r>
      </w:hyperlink>
    </w:p>
    <w:p w14:paraId="416646C3" w14:textId="77777777" w:rsidR="00DA03BC" w:rsidRDefault="00284FD9">
      <w:pPr>
        <w:pStyle w:val="TOC3"/>
        <w:rPr>
          <w:rFonts w:asciiTheme="minorHAnsi" w:eastAsiaTheme="minorEastAsia" w:hAnsiTheme="minorHAnsi" w:cstheme="minorBidi"/>
          <w:noProof/>
          <w:sz w:val="22"/>
          <w:szCs w:val="22"/>
          <w:lang w:val="en-ZA" w:eastAsia="en-ZA" w:bidi="ar-SA"/>
        </w:rPr>
      </w:pPr>
      <w:hyperlink w:anchor="_Toc7722136" w:history="1">
        <w:r w:rsidR="00DA03BC" w:rsidRPr="000A672B">
          <w:rPr>
            <w:rStyle w:val="Hyperlink"/>
            <w:noProof/>
            <w:lang w:val="en-GB"/>
          </w:rPr>
          <w:t>3.1.6</w:t>
        </w:r>
        <w:r w:rsidR="00DA03BC">
          <w:rPr>
            <w:rFonts w:asciiTheme="minorHAnsi" w:eastAsiaTheme="minorEastAsia" w:hAnsiTheme="minorHAnsi" w:cstheme="minorBidi"/>
            <w:noProof/>
            <w:sz w:val="22"/>
            <w:szCs w:val="22"/>
            <w:lang w:val="en-ZA" w:eastAsia="en-ZA" w:bidi="ar-SA"/>
          </w:rPr>
          <w:tab/>
        </w:r>
        <w:r w:rsidR="00DA03BC" w:rsidRPr="000A672B">
          <w:rPr>
            <w:rStyle w:val="Hyperlink"/>
            <w:noProof/>
            <w:lang w:val="en-GB"/>
          </w:rPr>
          <w:t>Module 3.2.R</w:t>
        </w:r>
        <w:r w:rsidR="00DA03BC">
          <w:rPr>
            <w:noProof/>
            <w:webHidden/>
          </w:rPr>
          <w:tab/>
        </w:r>
        <w:r w:rsidR="00DA03BC">
          <w:rPr>
            <w:noProof/>
            <w:webHidden/>
          </w:rPr>
          <w:fldChar w:fldCharType="begin"/>
        </w:r>
        <w:r w:rsidR="00DA03BC">
          <w:rPr>
            <w:noProof/>
            <w:webHidden/>
          </w:rPr>
          <w:instrText xml:space="preserve"> PAGEREF _Toc7722136 \h </w:instrText>
        </w:r>
        <w:r w:rsidR="00DA03BC">
          <w:rPr>
            <w:noProof/>
            <w:webHidden/>
          </w:rPr>
        </w:r>
        <w:r w:rsidR="00DA03BC">
          <w:rPr>
            <w:noProof/>
            <w:webHidden/>
          </w:rPr>
          <w:fldChar w:fldCharType="separate"/>
        </w:r>
        <w:r w:rsidR="00CB4056">
          <w:rPr>
            <w:noProof/>
            <w:webHidden/>
          </w:rPr>
          <w:t>11</w:t>
        </w:r>
        <w:r w:rsidR="00DA03BC">
          <w:rPr>
            <w:noProof/>
            <w:webHidden/>
          </w:rPr>
          <w:fldChar w:fldCharType="end"/>
        </w:r>
      </w:hyperlink>
    </w:p>
    <w:p w14:paraId="0BB571B2" w14:textId="77777777" w:rsidR="00DA03BC" w:rsidRDefault="00284FD9">
      <w:pPr>
        <w:pStyle w:val="TOC3"/>
        <w:rPr>
          <w:rFonts w:asciiTheme="minorHAnsi" w:eastAsiaTheme="minorEastAsia" w:hAnsiTheme="minorHAnsi" w:cstheme="minorBidi"/>
          <w:noProof/>
          <w:sz w:val="22"/>
          <w:szCs w:val="22"/>
          <w:lang w:val="en-ZA" w:eastAsia="en-ZA" w:bidi="ar-SA"/>
        </w:rPr>
      </w:pPr>
      <w:hyperlink w:anchor="_Toc7722137" w:history="1">
        <w:r w:rsidR="00DA03BC" w:rsidRPr="000A672B">
          <w:rPr>
            <w:rStyle w:val="Hyperlink"/>
            <w:rFonts w:cs="Arial"/>
            <w:noProof/>
            <w:lang w:val="en-GB"/>
          </w:rPr>
          <w:t>3.1.7</w:t>
        </w:r>
        <w:r w:rsidR="00DA03BC">
          <w:rPr>
            <w:rFonts w:asciiTheme="minorHAnsi" w:eastAsiaTheme="minorEastAsia" w:hAnsiTheme="minorHAnsi" w:cstheme="minorBidi"/>
            <w:noProof/>
            <w:sz w:val="22"/>
            <w:szCs w:val="22"/>
            <w:lang w:val="en-ZA" w:eastAsia="en-ZA" w:bidi="ar-SA"/>
          </w:rPr>
          <w:tab/>
        </w:r>
        <w:r w:rsidR="00DA03BC" w:rsidRPr="000A672B">
          <w:rPr>
            <w:rStyle w:val="Hyperlink"/>
            <w:rFonts w:cs="Arial"/>
            <w:noProof/>
            <w:lang w:val="en-GB"/>
          </w:rPr>
          <w:t>Leaf Titles</w:t>
        </w:r>
        <w:r w:rsidR="00DA03BC">
          <w:rPr>
            <w:noProof/>
            <w:webHidden/>
          </w:rPr>
          <w:tab/>
        </w:r>
        <w:r w:rsidR="00DA03BC">
          <w:rPr>
            <w:noProof/>
            <w:webHidden/>
          </w:rPr>
          <w:fldChar w:fldCharType="begin"/>
        </w:r>
        <w:r w:rsidR="00DA03BC">
          <w:rPr>
            <w:noProof/>
            <w:webHidden/>
          </w:rPr>
          <w:instrText xml:space="preserve"> PAGEREF _Toc7722137 \h </w:instrText>
        </w:r>
        <w:r w:rsidR="00DA03BC">
          <w:rPr>
            <w:noProof/>
            <w:webHidden/>
          </w:rPr>
        </w:r>
        <w:r w:rsidR="00DA03BC">
          <w:rPr>
            <w:noProof/>
            <w:webHidden/>
          </w:rPr>
          <w:fldChar w:fldCharType="separate"/>
        </w:r>
        <w:r w:rsidR="00CB4056">
          <w:rPr>
            <w:noProof/>
            <w:webHidden/>
          </w:rPr>
          <w:t>12</w:t>
        </w:r>
        <w:r w:rsidR="00DA03BC">
          <w:rPr>
            <w:noProof/>
            <w:webHidden/>
          </w:rPr>
          <w:fldChar w:fldCharType="end"/>
        </w:r>
      </w:hyperlink>
    </w:p>
    <w:p w14:paraId="4AD77EBF" w14:textId="77777777" w:rsidR="00DA03BC" w:rsidRDefault="00284FD9">
      <w:pPr>
        <w:pStyle w:val="TOC2"/>
        <w:rPr>
          <w:rFonts w:asciiTheme="minorHAnsi" w:eastAsiaTheme="minorEastAsia" w:hAnsiTheme="minorHAnsi" w:cstheme="minorBidi"/>
          <w:sz w:val="22"/>
          <w:lang w:val="en-ZA" w:eastAsia="en-ZA"/>
        </w:rPr>
      </w:pPr>
      <w:hyperlink w:anchor="_Toc7722138" w:history="1">
        <w:r w:rsidR="00DA03BC" w:rsidRPr="000A672B">
          <w:rPr>
            <w:rStyle w:val="Hyperlink"/>
            <w:rFonts w:cs="Arial"/>
            <w:lang w:val="en-GB"/>
          </w:rPr>
          <w:t>3.2</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eCTD envelope</w:t>
        </w:r>
        <w:r w:rsidR="00DA03BC">
          <w:rPr>
            <w:webHidden/>
          </w:rPr>
          <w:tab/>
        </w:r>
        <w:r w:rsidR="00DA03BC">
          <w:rPr>
            <w:webHidden/>
          </w:rPr>
          <w:fldChar w:fldCharType="begin"/>
        </w:r>
        <w:r w:rsidR="00DA03BC">
          <w:rPr>
            <w:webHidden/>
          </w:rPr>
          <w:instrText xml:space="preserve"> PAGEREF _Toc7722138 \h </w:instrText>
        </w:r>
        <w:r w:rsidR="00DA03BC">
          <w:rPr>
            <w:webHidden/>
          </w:rPr>
        </w:r>
        <w:r w:rsidR="00DA03BC">
          <w:rPr>
            <w:webHidden/>
          </w:rPr>
          <w:fldChar w:fldCharType="separate"/>
        </w:r>
        <w:r w:rsidR="00CB4056">
          <w:rPr>
            <w:webHidden/>
          </w:rPr>
          <w:t>13</w:t>
        </w:r>
        <w:r w:rsidR="00DA03BC">
          <w:rPr>
            <w:webHidden/>
          </w:rPr>
          <w:fldChar w:fldCharType="end"/>
        </w:r>
      </w:hyperlink>
    </w:p>
    <w:p w14:paraId="4826515C" w14:textId="77777777" w:rsidR="00DA03BC" w:rsidRDefault="00284FD9">
      <w:pPr>
        <w:pStyle w:val="TOC2"/>
        <w:rPr>
          <w:rFonts w:asciiTheme="minorHAnsi" w:eastAsiaTheme="minorEastAsia" w:hAnsiTheme="minorHAnsi" w:cstheme="minorBidi"/>
          <w:sz w:val="22"/>
          <w:lang w:val="en-ZA" w:eastAsia="en-ZA"/>
        </w:rPr>
      </w:pPr>
      <w:hyperlink w:anchor="_Toc7722139" w:history="1">
        <w:r w:rsidR="00DA03BC" w:rsidRPr="000A672B">
          <w:rPr>
            <w:rStyle w:val="Hyperlink"/>
            <w:rFonts w:cs="Arial"/>
            <w:lang w:val="en-GB"/>
          </w:rPr>
          <w:t>3.3</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Metadata</w:t>
        </w:r>
        <w:r w:rsidR="00DA03BC">
          <w:rPr>
            <w:webHidden/>
          </w:rPr>
          <w:tab/>
        </w:r>
        <w:r w:rsidR="00DA03BC">
          <w:rPr>
            <w:webHidden/>
          </w:rPr>
          <w:fldChar w:fldCharType="begin"/>
        </w:r>
        <w:r w:rsidR="00DA03BC">
          <w:rPr>
            <w:webHidden/>
          </w:rPr>
          <w:instrText xml:space="preserve"> PAGEREF _Toc7722139 \h </w:instrText>
        </w:r>
        <w:r w:rsidR="00DA03BC">
          <w:rPr>
            <w:webHidden/>
          </w:rPr>
        </w:r>
        <w:r w:rsidR="00DA03BC">
          <w:rPr>
            <w:webHidden/>
          </w:rPr>
          <w:fldChar w:fldCharType="separate"/>
        </w:r>
        <w:r w:rsidR="00CB4056">
          <w:rPr>
            <w:webHidden/>
          </w:rPr>
          <w:t>13</w:t>
        </w:r>
        <w:r w:rsidR="00DA03BC">
          <w:rPr>
            <w:webHidden/>
          </w:rPr>
          <w:fldChar w:fldCharType="end"/>
        </w:r>
      </w:hyperlink>
    </w:p>
    <w:p w14:paraId="010C0673" w14:textId="77777777" w:rsidR="00DA03BC" w:rsidRDefault="00284FD9">
      <w:pPr>
        <w:pStyle w:val="TOC2"/>
        <w:rPr>
          <w:rFonts w:asciiTheme="minorHAnsi" w:eastAsiaTheme="minorEastAsia" w:hAnsiTheme="minorHAnsi" w:cstheme="minorBidi"/>
          <w:sz w:val="22"/>
          <w:lang w:val="en-ZA" w:eastAsia="en-ZA"/>
        </w:rPr>
      </w:pPr>
      <w:hyperlink w:anchor="_Toc7722140" w:history="1">
        <w:r w:rsidR="00DA03BC" w:rsidRPr="000A672B">
          <w:rPr>
            <w:rStyle w:val="Hyperlink"/>
            <w:rFonts w:cs="Arial"/>
            <w:lang w:val="en-GB"/>
          </w:rPr>
          <w:t>3.4</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Inclusion of correspondence documentation</w:t>
        </w:r>
        <w:r w:rsidR="00DA03BC">
          <w:rPr>
            <w:webHidden/>
          </w:rPr>
          <w:tab/>
        </w:r>
        <w:r w:rsidR="00DA03BC">
          <w:rPr>
            <w:webHidden/>
          </w:rPr>
          <w:fldChar w:fldCharType="begin"/>
        </w:r>
        <w:r w:rsidR="00DA03BC">
          <w:rPr>
            <w:webHidden/>
          </w:rPr>
          <w:instrText xml:space="preserve"> PAGEREF _Toc7722140 \h </w:instrText>
        </w:r>
        <w:r w:rsidR="00DA03BC">
          <w:rPr>
            <w:webHidden/>
          </w:rPr>
        </w:r>
        <w:r w:rsidR="00DA03BC">
          <w:rPr>
            <w:webHidden/>
          </w:rPr>
          <w:fldChar w:fldCharType="separate"/>
        </w:r>
        <w:r w:rsidR="00CB4056">
          <w:rPr>
            <w:webHidden/>
          </w:rPr>
          <w:t>14</w:t>
        </w:r>
        <w:r w:rsidR="00DA03BC">
          <w:rPr>
            <w:webHidden/>
          </w:rPr>
          <w:fldChar w:fldCharType="end"/>
        </w:r>
      </w:hyperlink>
    </w:p>
    <w:p w14:paraId="45601CF4" w14:textId="77777777" w:rsidR="00DA03BC" w:rsidRDefault="00284FD9">
      <w:pPr>
        <w:pStyle w:val="TOC2"/>
        <w:rPr>
          <w:rFonts w:asciiTheme="minorHAnsi" w:eastAsiaTheme="minorEastAsia" w:hAnsiTheme="minorHAnsi" w:cstheme="minorBidi"/>
          <w:sz w:val="22"/>
          <w:lang w:val="en-ZA" w:eastAsia="en-ZA"/>
        </w:rPr>
      </w:pPr>
      <w:hyperlink w:anchor="_Toc7722141" w:history="1">
        <w:r w:rsidR="00DA03BC" w:rsidRPr="000A672B">
          <w:rPr>
            <w:rStyle w:val="Hyperlink"/>
            <w:rFonts w:cs="Arial"/>
            <w:lang w:val="en-GB"/>
          </w:rPr>
          <w:t>3.5</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Letter of Application</w:t>
        </w:r>
        <w:r w:rsidR="00DA03BC">
          <w:rPr>
            <w:webHidden/>
          </w:rPr>
          <w:tab/>
        </w:r>
        <w:r w:rsidR="00DA03BC">
          <w:rPr>
            <w:webHidden/>
          </w:rPr>
          <w:fldChar w:fldCharType="begin"/>
        </w:r>
        <w:r w:rsidR="00DA03BC">
          <w:rPr>
            <w:webHidden/>
          </w:rPr>
          <w:instrText xml:space="preserve"> PAGEREF _Toc7722141 \h </w:instrText>
        </w:r>
        <w:r w:rsidR="00DA03BC">
          <w:rPr>
            <w:webHidden/>
          </w:rPr>
        </w:r>
        <w:r w:rsidR="00DA03BC">
          <w:rPr>
            <w:webHidden/>
          </w:rPr>
          <w:fldChar w:fldCharType="separate"/>
        </w:r>
        <w:r w:rsidR="00CB4056">
          <w:rPr>
            <w:webHidden/>
          </w:rPr>
          <w:t>14</w:t>
        </w:r>
        <w:r w:rsidR="00DA03BC">
          <w:rPr>
            <w:webHidden/>
          </w:rPr>
          <w:fldChar w:fldCharType="end"/>
        </w:r>
      </w:hyperlink>
    </w:p>
    <w:p w14:paraId="134398CF" w14:textId="77777777" w:rsidR="00DA03BC" w:rsidRDefault="00284FD9">
      <w:pPr>
        <w:pStyle w:val="TOC1"/>
        <w:rPr>
          <w:rFonts w:asciiTheme="minorHAnsi" w:eastAsiaTheme="minorEastAsia" w:hAnsiTheme="minorHAnsi" w:cstheme="minorBidi"/>
          <w:b w:val="0"/>
          <w:sz w:val="22"/>
          <w:szCs w:val="22"/>
          <w:lang w:val="en-ZA" w:eastAsia="en-ZA" w:bidi="ar-SA"/>
        </w:rPr>
      </w:pPr>
      <w:hyperlink w:anchor="_Toc7722142" w:history="1">
        <w:r w:rsidR="00DA03BC" w:rsidRPr="000A672B">
          <w:rPr>
            <w:rStyle w:val="Hyperlink"/>
            <w:lang w:val="en-GB"/>
          </w:rPr>
          <w:t>4</w:t>
        </w:r>
        <w:r w:rsidR="00DA03BC">
          <w:rPr>
            <w:rFonts w:asciiTheme="minorHAnsi" w:eastAsiaTheme="minorEastAsia" w:hAnsiTheme="minorHAnsi" w:cstheme="minorBidi"/>
            <w:b w:val="0"/>
            <w:sz w:val="22"/>
            <w:szCs w:val="22"/>
            <w:lang w:val="en-ZA" w:eastAsia="en-ZA" w:bidi="ar-SA"/>
          </w:rPr>
          <w:tab/>
        </w:r>
        <w:r w:rsidR="00DA03BC" w:rsidRPr="000A672B">
          <w:rPr>
            <w:rStyle w:val="Hyperlink"/>
            <w:lang w:val="en-GB"/>
          </w:rPr>
          <w:t>TECHNICAL REQUIREMENTS FOR SUBMISSIONS</w:t>
        </w:r>
        <w:r w:rsidR="00DA03BC">
          <w:rPr>
            <w:webHidden/>
          </w:rPr>
          <w:tab/>
        </w:r>
        <w:r w:rsidR="00DA03BC">
          <w:rPr>
            <w:webHidden/>
          </w:rPr>
          <w:fldChar w:fldCharType="begin"/>
        </w:r>
        <w:r w:rsidR="00DA03BC">
          <w:rPr>
            <w:webHidden/>
          </w:rPr>
          <w:instrText xml:space="preserve"> PAGEREF _Toc7722142 \h </w:instrText>
        </w:r>
        <w:r w:rsidR="00DA03BC">
          <w:rPr>
            <w:webHidden/>
          </w:rPr>
        </w:r>
        <w:r w:rsidR="00DA03BC">
          <w:rPr>
            <w:webHidden/>
          </w:rPr>
          <w:fldChar w:fldCharType="separate"/>
        </w:r>
        <w:r w:rsidR="00CB4056">
          <w:rPr>
            <w:webHidden/>
          </w:rPr>
          <w:t>16</w:t>
        </w:r>
        <w:r w:rsidR="00DA03BC">
          <w:rPr>
            <w:webHidden/>
          </w:rPr>
          <w:fldChar w:fldCharType="end"/>
        </w:r>
      </w:hyperlink>
    </w:p>
    <w:p w14:paraId="2349E5D0" w14:textId="77777777" w:rsidR="00DA03BC" w:rsidRDefault="00284FD9">
      <w:pPr>
        <w:pStyle w:val="TOC2"/>
        <w:rPr>
          <w:rFonts w:asciiTheme="minorHAnsi" w:eastAsiaTheme="minorEastAsia" w:hAnsiTheme="minorHAnsi" w:cstheme="minorBidi"/>
          <w:sz w:val="22"/>
          <w:lang w:val="en-ZA" w:eastAsia="en-ZA"/>
        </w:rPr>
      </w:pPr>
      <w:hyperlink w:anchor="_Toc7722143" w:history="1">
        <w:r w:rsidR="00DA03BC" w:rsidRPr="000A672B">
          <w:rPr>
            <w:rStyle w:val="Hyperlink"/>
            <w:rFonts w:cs="Arial"/>
            <w:lang w:val="en-GB"/>
          </w:rPr>
          <w:t>4.1</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Submission media</w:t>
        </w:r>
        <w:r w:rsidR="00DA03BC">
          <w:rPr>
            <w:webHidden/>
          </w:rPr>
          <w:tab/>
        </w:r>
        <w:r w:rsidR="00DA03BC">
          <w:rPr>
            <w:webHidden/>
          </w:rPr>
          <w:fldChar w:fldCharType="begin"/>
        </w:r>
        <w:r w:rsidR="00DA03BC">
          <w:rPr>
            <w:webHidden/>
          </w:rPr>
          <w:instrText xml:space="preserve"> PAGEREF _Toc7722143 \h </w:instrText>
        </w:r>
        <w:r w:rsidR="00DA03BC">
          <w:rPr>
            <w:webHidden/>
          </w:rPr>
        </w:r>
        <w:r w:rsidR="00DA03BC">
          <w:rPr>
            <w:webHidden/>
          </w:rPr>
          <w:fldChar w:fldCharType="separate"/>
        </w:r>
        <w:r w:rsidR="00CB4056">
          <w:rPr>
            <w:webHidden/>
          </w:rPr>
          <w:t>16</w:t>
        </w:r>
        <w:r w:rsidR="00DA03BC">
          <w:rPr>
            <w:webHidden/>
          </w:rPr>
          <w:fldChar w:fldCharType="end"/>
        </w:r>
      </w:hyperlink>
    </w:p>
    <w:p w14:paraId="65022145" w14:textId="77777777" w:rsidR="00DA03BC" w:rsidRDefault="00284FD9">
      <w:pPr>
        <w:pStyle w:val="TOC2"/>
        <w:rPr>
          <w:rFonts w:asciiTheme="minorHAnsi" w:eastAsiaTheme="minorEastAsia" w:hAnsiTheme="minorHAnsi" w:cstheme="minorBidi"/>
          <w:sz w:val="22"/>
          <w:lang w:val="en-ZA" w:eastAsia="en-ZA"/>
        </w:rPr>
      </w:pPr>
      <w:hyperlink w:anchor="_Toc7722144" w:history="1">
        <w:r w:rsidR="00DA03BC" w:rsidRPr="000A672B">
          <w:rPr>
            <w:rStyle w:val="Hyperlink"/>
            <w:rFonts w:cs="Arial"/>
            <w:lang w:val="en-GB"/>
          </w:rPr>
          <w:t>4.2</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Compression and password protection/security settings</w:t>
        </w:r>
        <w:r w:rsidR="00DA03BC">
          <w:rPr>
            <w:webHidden/>
          </w:rPr>
          <w:tab/>
        </w:r>
        <w:r w:rsidR="00DA03BC">
          <w:rPr>
            <w:webHidden/>
          </w:rPr>
          <w:fldChar w:fldCharType="begin"/>
        </w:r>
        <w:r w:rsidR="00DA03BC">
          <w:rPr>
            <w:webHidden/>
          </w:rPr>
          <w:instrText xml:space="preserve"> PAGEREF _Toc7722144 \h </w:instrText>
        </w:r>
        <w:r w:rsidR="00DA03BC">
          <w:rPr>
            <w:webHidden/>
          </w:rPr>
        </w:r>
        <w:r w:rsidR="00DA03BC">
          <w:rPr>
            <w:webHidden/>
          </w:rPr>
          <w:fldChar w:fldCharType="separate"/>
        </w:r>
        <w:r w:rsidR="00CB4056">
          <w:rPr>
            <w:webHidden/>
          </w:rPr>
          <w:t>16</w:t>
        </w:r>
        <w:r w:rsidR="00DA03BC">
          <w:rPr>
            <w:webHidden/>
          </w:rPr>
          <w:fldChar w:fldCharType="end"/>
        </w:r>
      </w:hyperlink>
    </w:p>
    <w:p w14:paraId="1DC34390" w14:textId="77777777" w:rsidR="00DA03BC" w:rsidRDefault="00284FD9">
      <w:pPr>
        <w:pStyle w:val="TOC2"/>
        <w:rPr>
          <w:rFonts w:asciiTheme="minorHAnsi" w:eastAsiaTheme="minorEastAsia" w:hAnsiTheme="minorHAnsi" w:cstheme="minorBidi"/>
          <w:sz w:val="22"/>
          <w:lang w:val="en-ZA" w:eastAsia="en-ZA"/>
        </w:rPr>
      </w:pPr>
      <w:hyperlink w:anchor="_Toc7722145" w:history="1">
        <w:r w:rsidR="00DA03BC" w:rsidRPr="000A672B">
          <w:rPr>
            <w:rStyle w:val="Hyperlink"/>
            <w:rFonts w:cs="Arial"/>
            <w:lang w:val="en-GB"/>
          </w:rPr>
          <w:t>4.3</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PDF files</w:t>
        </w:r>
        <w:r w:rsidR="00DA03BC">
          <w:rPr>
            <w:webHidden/>
          </w:rPr>
          <w:tab/>
        </w:r>
        <w:r w:rsidR="00DA03BC">
          <w:rPr>
            <w:webHidden/>
          </w:rPr>
          <w:fldChar w:fldCharType="begin"/>
        </w:r>
        <w:r w:rsidR="00DA03BC">
          <w:rPr>
            <w:webHidden/>
          </w:rPr>
          <w:instrText xml:space="preserve"> PAGEREF _Toc7722145 \h </w:instrText>
        </w:r>
        <w:r w:rsidR="00DA03BC">
          <w:rPr>
            <w:webHidden/>
          </w:rPr>
        </w:r>
        <w:r w:rsidR="00DA03BC">
          <w:rPr>
            <w:webHidden/>
          </w:rPr>
          <w:fldChar w:fldCharType="separate"/>
        </w:r>
        <w:r w:rsidR="00CB4056">
          <w:rPr>
            <w:webHidden/>
          </w:rPr>
          <w:t>17</w:t>
        </w:r>
        <w:r w:rsidR="00DA03BC">
          <w:rPr>
            <w:webHidden/>
          </w:rPr>
          <w:fldChar w:fldCharType="end"/>
        </w:r>
      </w:hyperlink>
    </w:p>
    <w:p w14:paraId="6703A993" w14:textId="77777777" w:rsidR="00DA03BC" w:rsidRDefault="00284FD9">
      <w:pPr>
        <w:pStyle w:val="TOC2"/>
        <w:rPr>
          <w:rFonts w:asciiTheme="minorHAnsi" w:eastAsiaTheme="minorEastAsia" w:hAnsiTheme="minorHAnsi" w:cstheme="minorBidi"/>
          <w:sz w:val="22"/>
          <w:lang w:val="en-ZA" w:eastAsia="en-ZA"/>
        </w:rPr>
      </w:pPr>
      <w:hyperlink w:anchor="_Toc7722146" w:history="1">
        <w:r w:rsidR="00DA03BC" w:rsidRPr="000A672B">
          <w:rPr>
            <w:rStyle w:val="Hyperlink"/>
            <w:rFonts w:cs="Arial"/>
            <w:lang w:val="en-GB"/>
          </w:rPr>
          <w:t>4.4</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File naming conventions</w:t>
        </w:r>
        <w:r w:rsidR="00DA03BC">
          <w:rPr>
            <w:webHidden/>
          </w:rPr>
          <w:tab/>
        </w:r>
        <w:r w:rsidR="00DA03BC">
          <w:rPr>
            <w:webHidden/>
          </w:rPr>
          <w:fldChar w:fldCharType="begin"/>
        </w:r>
        <w:r w:rsidR="00DA03BC">
          <w:rPr>
            <w:webHidden/>
          </w:rPr>
          <w:instrText xml:space="preserve"> PAGEREF _Toc7722146 \h </w:instrText>
        </w:r>
        <w:r w:rsidR="00DA03BC">
          <w:rPr>
            <w:webHidden/>
          </w:rPr>
        </w:r>
        <w:r w:rsidR="00DA03BC">
          <w:rPr>
            <w:webHidden/>
          </w:rPr>
          <w:fldChar w:fldCharType="separate"/>
        </w:r>
        <w:r w:rsidR="00CB4056">
          <w:rPr>
            <w:webHidden/>
          </w:rPr>
          <w:t>17</w:t>
        </w:r>
        <w:r w:rsidR="00DA03BC">
          <w:rPr>
            <w:webHidden/>
          </w:rPr>
          <w:fldChar w:fldCharType="end"/>
        </w:r>
      </w:hyperlink>
    </w:p>
    <w:p w14:paraId="128D6A6F" w14:textId="77777777" w:rsidR="00DA03BC" w:rsidRDefault="00284FD9">
      <w:pPr>
        <w:pStyle w:val="TOC2"/>
        <w:rPr>
          <w:rFonts w:asciiTheme="minorHAnsi" w:eastAsiaTheme="minorEastAsia" w:hAnsiTheme="minorHAnsi" w:cstheme="minorBidi"/>
          <w:sz w:val="22"/>
          <w:lang w:val="en-ZA" w:eastAsia="en-ZA"/>
        </w:rPr>
      </w:pPr>
      <w:hyperlink w:anchor="_Toc7722147" w:history="1">
        <w:r w:rsidR="00DA03BC" w:rsidRPr="000A672B">
          <w:rPr>
            <w:rStyle w:val="Hyperlink"/>
            <w:rFonts w:cs="Arial"/>
            <w:lang w:val="en-GB"/>
          </w:rPr>
          <w:t>4.5</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Hyperlinks and Bookmarks</w:t>
        </w:r>
        <w:r w:rsidR="00DA03BC">
          <w:rPr>
            <w:webHidden/>
          </w:rPr>
          <w:tab/>
        </w:r>
        <w:r w:rsidR="00DA03BC">
          <w:rPr>
            <w:webHidden/>
          </w:rPr>
          <w:fldChar w:fldCharType="begin"/>
        </w:r>
        <w:r w:rsidR="00DA03BC">
          <w:rPr>
            <w:webHidden/>
          </w:rPr>
          <w:instrText xml:space="preserve"> PAGEREF _Toc7722147 \h </w:instrText>
        </w:r>
        <w:r w:rsidR="00DA03BC">
          <w:rPr>
            <w:webHidden/>
          </w:rPr>
        </w:r>
        <w:r w:rsidR="00DA03BC">
          <w:rPr>
            <w:webHidden/>
          </w:rPr>
          <w:fldChar w:fldCharType="separate"/>
        </w:r>
        <w:r w:rsidR="00CB4056">
          <w:rPr>
            <w:webHidden/>
          </w:rPr>
          <w:t>18</w:t>
        </w:r>
        <w:r w:rsidR="00DA03BC">
          <w:rPr>
            <w:webHidden/>
          </w:rPr>
          <w:fldChar w:fldCharType="end"/>
        </w:r>
      </w:hyperlink>
    </w:p>
    <w:p w14:paraId="5638EBBB" w14:textId="77777777" w:rsidR="00DA03BC" w:rsidRDefault="00284FD9">
      <w:pPr>
        <w:pStyle w:val="TOC2"/>
        <w:rPr>
          <w:rFonts w:asciiTheme="minorHAnsi" w:eastAsiaTheme="minorEastAsia" w:hAnsiTheme="minorHAnsi" w:cstheme="minorBidi"/>
          <w:sz w:val="22"/>
          <w:lang w:val="en-ZA" w:eastAsia="en-ZA"/>
        </w:rPr>
      </w:pPr>
      <w:hyperlink w:anchor="_Toc7722148" w:history="1">
        <w:r w:rsidR="00DA03BC" w:rsidRPr="000A672B">
          <w:rPr>
            <w:rStyle w:val="Hyperlink"/>
            <w:rFonts w:cs="Arial"/>
            <w:lang w:val="en-GB"/>
          </w:rPr>
          <w:t>4.6</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MD5 checksum</w:t>
        </w:r>
        <w:r w:rsidR="00DA03BC">
          <w:rPr>
            <w:webHidden/>
          </w:rPr>
          <w:tab/>
        </w:r>
        <w:r w:rsidR="00DA03BC">
          <w:rPr>
            <w:webHidden/>
          </w:rPr>
          <w:fldChar w:fldCharType="begin"/>
        </w:r>
        <w:r w:rsidR="00DA03BC">
          <w:rPr>
            <w:webHidden/>
          </w:rPr>
          <w:instrText xml:space="preserve"> PAGEREF _Toc7722148 \h </w:instrText>
        </w:r>
        <w:r w:rsidR="00DA03BC">
          <w:rPr>
            <w:webHidden/>
          </w:rPr>
        </w:r>
        <w:r w:rsidR="00DA03BC">
          <w:rPr>
            <w:webHidden/>
          </w:rPr>
          <w:fldChar w:fldCharType="separate"/>
        </w:r>
        <w:r w:rsidR="00CB4056">
          <w:rPr>
            <w:webHidden/>
          </w:rPr>
          <w:t>18</w:t>
        </w:r>
        <w:r w:rsidR="00DA03BC">
          <w:rPr>
            <w:webHidden/>
          </w:rPr>
          <w:fldChar w:fldCharType="end"/>
        </w:r>
      </w:hyperlink>
    </w:p>
    <w:p w14:paraId="60B842BE" w14:textId="77777777" w:rsidR="00DA03BC" w:rsidRDefault="00284FD9">
      <w:pPr>
        <w:pStyle w:val="TOC2"/>
        <w:rPr>
          <w:rFonts w:asciiTheme="minorHAnsi" w:eastAsiaTheme="minorEastAsia" w:hAnsiTheme="minorHAnsi" w:cstheme="minorBidi"/>
          <w:sz w:val="22"/>
          <w:lang w:val="en-ZA" w:eastAsia="en-ZA"/>
        </w:rPr>
      </w:pPr>
      <w:hyperlink w:anchor="_Toc7722149" w:history="1">
        <w:r w:rsidR="00DA03BC" w:rsidRPr="000A672B">
          <w:rPr>
            <w:rStyle w:val="Hyperlink"/>
            <w:rFonts w:cs="Arial"/>
            <w:lang w:val="en-GB"/>
          </w:rPr>
          <w:t>4.7</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Additional files in Word format.</w:t>
        </w:r>
        <w:r w:rsidR="00DA03BC">
          <w:rPr>
            <w:webHidden/>
          </w:rPr>
          <w:tab/>
        </w:r>
        <w:r w:rsidR="00DA03BC">
          <w:rPr>
            <w:webHidden/>
          </w:rPr>
          <w:fldChar w:fldCharType="begin"/>
        </w:r>
        <w:r w:rsidR="00DA03BC">
          <w:rPr>
            <w:webHidden/>
          </w:rPr>
          <w:instrText xml:space="preserve"> PAGEREF _Toc7722149 \h </w:instrText>
        </w:r>
        <w:r w:rsidR="00DA03BC">
          <w:rPr>
            <w:webHidden/>
          </w:rPr>
        </w:r>
        <w:r w:rsidR="00DA03BC">
          <w:rPr>
            <w:webHidden/>
          </w:rPr>
          <w:fldChar w:fldCharType="separate"/>
        </w:r>
        <w:r w:rsidR="00CB4056">
          <w:rPr>
            <w:webHidden/>
          </w:rPr>
          <w:t>19</w:t>
        </w:r>
        <w:r w:rsidR="00DA03BC">
          <w:rPr>
            <w:webHidden/>
          </w:rPr>
          <w:fldChar w:fldCharType="end"/>
        </w:r>
      </w:hyperlink>
    </w:p>
    <w:p w14:paraId="17E55CC0" w14:textId="77777777" w:rsidR="00DA03BC" w:rsidRDefault="00284FD9">
      <w:pPr>
        <w:pStyle w:val="TOC2"/>
        <w:rPr>
          <w:rFonts w:asciiTheme="minorHAnsi" w:eastAsiaTheme="minorEastAsia" w:hAnsiTheme="minorHAnsi" w:cstheme="minorBidi"/>
          <w:sz w:val="22"/>
          <w:lang w:val="en-ZA" w:eastAsia="en-ZA"/>
        </w:rPr>
      </w:pPr>
      <w:hyperlink w:anchor="_Toc7722150" w:history="1">
        <w:r w:rsidR="00DA03BC" w:rsidRPr="000A672B">
          <w:rPr>
            <w:rStyle w:val="Hyperlink"/>
            <w:rFonts w:cs="Arial"/>
            <w:lang w:val="en-GB"/>
          </w:rPr>
          <w:t>4.8</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Virus check</w:t>
        </w:r>
        <w:r w:rsidR="00DA03BC">
          <w:rPr>
            <w:webHidden/>
          </w:rPr>
          <w:tab/>
        </w:r>
        <w:r w:rsidR="00DA03BC">
          <w:rPr>
            <w:webHidden/>
          </w:rPr>
          <w:fldChar w:fldCharType="begin"/>
        </w:r>
        <w:r w:rsidR="00DA03BC">
          <w:rPr>
            <w:webHidden/>
          </w:rPr>
          <w:instrText xml:space="preserve"> PAGEREF _Toc7722150 \h </w:instrText>
        </w:r>
        <w:r w:rsidR="00DA03BC">
          <w:rPr>
            <w:webHidden/>
          </w:rPr>
        </w:r>
        <w:r w:rsidR="00DA03BC">
          <w:rPr>
            <w:webHidden/>
          </w:rPr>
          <w:fldChar w:fldCharType="separate"/>
        </w:r>
        <w:r w:rsidR="00CB4056">
          <w:rPr>
            <w:webHidden/>
          </w:rPr>
          <w:t>20</w:t>
        </w:r>
        <w:r w:rsidR="00DA03BC">
          <w:rPr>
            <w:webHidden/>
          </w:rPr>
          <w:fldChar w:fldCharType="end"/>
        </w:r>
      </w:hyperlink>
    </w:p>
    <w:p w14:paraId="5523F08A" w14:textId="77777777" w:rsidR="00DA03BC" w:rsidRDefault="00284FD9">
      <w:pPr>
        <w:pStyle w:val="TOC2"/>
        <w:rPr>
          <w:rFonts w:asciiTheme="minorHAnsi" w:eastAsiaTheme="minorEastAsia" w:hAnsiTheme="minorHAnsi" w:cstheme="minorBidi"/>
          <w:sz w:val="22"/>
          <w:lang w:val="en-ZA" w:eastAsia="en-ZA"/>
        </w:rPr>
      </w:pPr>
      <w:hyperlink w:anchor="_Toc7722151" w:history="1">
        <w:r w:rsidR="00DA03BC" w:rsidRPr="000A672B">
          <w:rPr>
            <w:rStyle w:val="Hyperlink"/>
            <w:rFonts w:cs="Arial"/>
            <w:lang w:val="en-GB"/>
          </w:rPr>
          <w:t>4.9</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Validation</w:t>
        </w:r>
        <w:r w:rsidR="00DA03BC">
          <w:rPr>
            <w:webHidden/>
          </w:rPr>
          <w:tab/>
        </w:r>
        <w:r w:rsidR="00DA03BC">
          <w:rPr>
            <w:webHidden/>
          </w:rPr>
          <w:fldChar w:fldCharType="begin"/>
        </w:r>
        <w:r w:rsidR="00DA03BC">
          <w:rPr>
            <w:webHidden/>
          </w:rPr>
          <w:instrText xml:space="preserve"> PAGEREF _Toc7722151 \h </w:instrText>
        </w:r>
        <w:r w:rsidR="00DA03BC">
          <w:rPr>
            <w:webHidden/>
          </w:rPr>
        </w:r>
        <w:r w:rsidR="00DA03BC">
          <w:rPr>
            <w:webHidden/>
          </w:rPr>
          <w:fldChar w:fldCharType="separate"/>
        </w:r>
        <w:r w:rsidR="00CB4056">
          <w:rPr>
            <w:webHidden/>
          </w:rPr>
          <w:t>20</w:t>
        </w:r>
        <w:r w:rsidR="00DA03BC">
          <w:rPr>
            <w:webHidden/>
          </w:rPr>
          <w:fldChar w:fldCharType="end"/>
        </w:r>
      </w:hyperlink>
    </w:p>
    <w:p w14:paraId="5ECFC036" w14:textId="77777777" w:rsidR="00DA03BC" w:rsidRDefault="00284FD9">
      <w:pPr>
        <w:pStyle w:val="TOC3"/>
        <w:rPr>
          <w:rFonts w:asciiTheme="minorHAnsi" w:eastAsiaTheme="minorEastAsia" w:hAnsiTheme="minorHAnsi" w:cstheme="minorBidi"/>
          <w:noProof/>
          <w:sz w:val="22"/>
          <w:szCs w:val="22"/>
          <w:lang w:val="en-ZA" w:eastAsia="en-ZA" w:bidi="ar-SA"/>
        </w:rPr>
      </w:pPr>
      <w:hyperlink w:anchor="_Toc7722152" w:history="1">
        <w:r w:rsidR="00DA03BC" w:rsidRPr="000A672B">
          <w:rPr>
            <w:rStyle w:val="Hyperlink"/>
            <w:noProof/>
            <w:lang w:val="en-GB"/>
          </w:rPr>
          <w:t>4.9.1</w:t>
        </w:r>
        <w:r w:rsidR="00DA03BC">
          <w:rPr>
            <w:rFonts w:asciiTheme="minorHAnsi" w:eastAsiaTheme="minorEastAsia" w:hAnsiTheme="minorHAnsi" w:cstheme="minorBidi"/>
            <w:noProof/>
            <w:sz w:val="22"/>
            <w:szCs w:val="22"/>
            <w:lang w:val="en-ZA" w:eastAsia="en-ZA" w:bidi="ar-SA"/>
          </w:rPr>
          <w:tab/>
        </w:r>
        <w:r w:rsidR="00DA03BC" w:rsidRPr="000A672B">
          <w:rPr>
            <w:rStyle w:val="Hyperlink"/>
            <w:noProof/>
            <w:lang w:val="en-GB"/>
          </w:rPr>
          <w:t>Categories of Validation Rules</w:t>
        </w:r>
        <w:r w:rsidR="00DA03BC">
          <w:rPr>
            <w:noProof/>
            <w:webHidden/>
          </w:rPr>
          <w:tab/>
        </w:r>
        <w:r w:rsidR="00DA03BC">
          <w:rPr>
            <w:noProof/>
            <w:webHidden/>
          </w:rPr>
          <w:fldChar w:fldCharType="begin"/>
        </w:r>
        <w:r w:rsidR="00DA03BC">
          <w:rPr>
            <w:noProof/>
            <w:webHidden/>
          </w:rPr>
          <w:instrText xml:space="preserve"> PAGEREF _Toc7722152 \h </w:instrText>
        </w:r>
        <w:r w:rsidR="00DA03BC">
          <w:rPr>
            <w:noProof/>
            <w:webHidden/>
          </w:rPr>
        </w:r>
        <w:r w:rsidR="00DA03BC">
          <w:rPr>
            <w:noProof/>
            <w:webHidden/>
          </w:rPr>
          <w:fldChar w:fldCharType="separate"/>
        </w:r>
        <w:r w:rsidR="00CB4056">
          <w:rPr>
            <w:noProof/>
            <w:webHidden/>
          </w:rPr>
          <w:t>22</w:t>
        </w:r>
        <w:r w:rsidR="00DA03BC">
          <w:rPr>
            <w:noProof/>
            <w:webHidden/>
          </w:rPr>
          <w:fldChar w:fldCharType="end"/>
        </w:r>
      </w:hyperlink>
    </w:p>
    <w:p w14:paraId="630DCEE7" w14:textId="77777777" w:rsidR="00DA03BC" w:rsidRDefault="00284FD9">
      <w:pPr>
        <w:pStyle w:val="TOC3"/>
        <w:rPr>
          <w:rFonts w:asciiTheme="minorHAnsi" w:eastAsiaTheme="minorEastAsia" w:hAnsiTheme="minorHAnsi" w:cstheme="minorBidi"/>
          <w:noProof/>
          <w:sz w:val="22"/>
          <w:szCs w:val="22"/>
          <w:lang w:val="en-ZA" w:eastAsia="en-ZA" w:bidi="ar-SA"/>
        </w:rPr>
      </w:pPr>
      <w:hyperlink w:anchor="_Toc7722153" w:history="1">
        <w:r w:rsidR="00DA03BC" w:rsidRPr="000A672B">
          <w:rPr>
            <w:rStyle w:val="Hyperlink"/>
            <w:noProof/>
            <w:lang w:val="en-GB"/>
          </w:rPr>
          <w:t>4.9.2</w:t>
        </w:r>
        <w:r w:rsidR="00DA03BC">
          <w:rPr>
            <w:rFonts w:asciiTheme="minorHAnsi" w:eastAsiaTheme="minorEastAsia" w:hAnsiTheme="minorHAnsi" w:cstheme="minorBidi"/>
            <w:noProof/>
            <w:sz w:val="22"/>
            <w:szCs w:val="22"/>
            <w:lang w:val="en-ZA" w:eastAsia="en-ZA" w:bidi="ar-SA"/>
          </w:rPr>
          <w:tab/>
        </w:r>
        <w:r w:rsidR="00DA03BC" w:rsidRPr="000A672B">
          <w:rPr>
            <w:rStyle w:val="Hyperlink"/>
            <w:noProof/>
            <w:lang w:val="en-GB"/>
          </w:rPr>
          <w:t>Validation Process</w:t>
        </w:r>
        <w:r w:rsidR="00DA03BC">
          <w:rPr>
            <w:noProof/>
            <w:webHidden/>
          </w:rPr>
          <w:tab/>
        </w:r>
        <w:r w:rsidR="00DA03BC">
          <w:rPr>
            <w:noProof/>
            <w:webHidden/>
          </w:rPr>
          <w:fldChar w:fldCharType="begin"/>
        </w:r>
        <w:r w:rsidR="00DA03BC">
          <w:rPr>
            <w:noProof/>
            <w:webHidden/>
          </w:rPr>
          <w:instrText xml:space="preserve"> PAGEREF _Toc7722153 \h </w:instrText>
        </w:r>
        <w:r w:rsidR="00DA03BC">
          <w:rPr>
            <w:noProof/>
            <w:webHidden/>
          </w:rPr>
        </w:r>
        <w:r w:rsidR="00DA03BC">
          <w:rPr>
            <w:noProof/>
            <w:webHidden/>
          </w:rPr>
          <w:fldChar w:fldCharType="separate"/>
        </w:r>
        <w:r w:rsidR="00CB4056">
          <w:rPr>
            <w:noProof/>
            <w:webHidden/>
          </w:rPr>
          <w:t>22</w:t>
        </w:r>
        <w:r w:rsidR="00DA03BC">
          <w:rPr>
            <w:noProof/>
            <w:webHidden/>
          </w:rPr>
          <w:fldChar w:fldCharType="end"/>
        </w:r>
      </w:hyperlink>
    </w:p>
    <w:p w14:paraId="23C7545A" w14:textId="77777777" w:rsidR="00DA03BC" w:rsidRDefault="00284FD9">
      <w:pPr>
        <w:pStyle w:val="TOC2"/>
        <w:rPr>
          <w:rFonts w:asciiTheme="minorHAnsi" w:eastAsiaTheme="minorEastAsia" w:hAnsiTheme="minorHAnsi" w:cstheme="minorBidi"/>
          <w:sz w:val="22"/>
          <w:lang w:val="en-ZA" w:eastAsia="en-ZA"/>
        </w:rPr>
      </w:pPr>
      <w:hyperlink w:anchor="_Toc7722154" w:history="1">
        <w:r w:rsidR="00DA03BC" w:rsidRPr="000A672B">
          <w:rPr>
            <w:rStyle w:val="Hyperlink"/>
          </w:rPr>
          <w:t>4.10</w:t>
        </w:r>
        <w:r w:rsidR="00DA03BC">
          <w:rPr>
            <w:rFonts w:asciiTheme="minorHAnsi" w:eastAsiaTheme="minorEastAsia" w:hAnsiTheme="minorHAnsi" w:cstheme="minorBidi"/>
            <w:sz w:val="22"/>
            <w:lang w:val="en-ZA" w:eastAsia="en-ZA"/>
          </w:rPr>
          <w:tab/>
        </w:r>
        <w:r w:rsidR="00DA03BC" w:rsidRPr="000A672B">
          <w:rPr>
            <w:rStyle w:val="Hyperlink"/>
          </w:rPr>
          <w:t>Handling of thumbs.db files</w:t>
        </w:r>
        <w:r w:rsidR="00DA03BC">
          <w:rPr>
            <w:webHidden/>
          </w:rPr>
          <w:tab/>
        </w:r>
        <w:r w:rsidR="00DA03BC">
          <w:rPr>
            <w:webHidden/>
          </w:rPr>
          <w:fldChar w:fldCharType="begin"/>
        </w:r>
        <w:r w:rsidR="00DA03BC">
          <w:rPr>
            <w:webHidden/>
          </w:rPr>
          <w:instrText xml:space="preserve"> PAGEREF _Toc7722154 \h </w:instrText>
        </w:r>
        <w:r w:rsidR="00DA03BC">
          <w:rPr>
            <w:webHidden/>
          </w:rPr>
        </w:r>
        <w:r w:rsidR="00DA03BC">
          <w:rPr>
            <w:webHidden/>
          </w:rPr>
          <w:fldChar w:fldCharType="separate"/>
        </w:r>
        <w:r w:rsidR="00CB4056">
          <w:rPr>
            <w:webHidden/>
          </w:rPr>
          <w:t>22</w:t>
        </w:r>
        <w:r w:rsidR="00DA03BC">
          <w:rPr>
            <w:webHidden/>
          </w:rPr>
          <w:fldChar w:fldCharType="end"/>
        </w:r>
      </w:hyperlink>
    </w:p>
    <w:p w14:paraId="30FBD1C5" w14:textId="77777777" w:rsidR="00DA03BC" w:rsidRDefault="00284FD9">
      <w:pPr>
        <w:pStyle w:val="TOC1"/>
        <w:rPr>
          <w:rFonts w:asciiTheme="minorHAnsi" w:eastAsiaTheme="minorEastAsia" w:hAnsiTheme="minorHAnsi" w:cstheme="minorBidi"/>
          <w:b w:val="0"/>
          <w:sz w:val="22"/>
          <w:szCs w:val="22"/>
          <w:lang w:val="en-ZA" w:eastAsia="en-ZA" w:bidi="ar-SA"/>
        </w:rPr>
      </w:pPr>
      <w:hyperlink w:anchor="_Toc7722155" w:history="1">
        <w:r w:rsidR="00DA03BC" w:rsidRPr="000A672B">
          <w:rPr>
            <w:rStyle w:val="Hyperlink"/>
            <w:lang w:val="en-GB"/>
          </w:rPr>
          <w:t>5</w:t>
        </w:r>
        <w:r w:rsidR="00DA03BC">
          <w:rPr>
            <w:rFonts w:asciiTheme="minorHAnsi" w:eastAsiaTheme="minorEastAsia" w:hAnsiTheme="minorHAnsi" w:cstheme="minorBidi"/>
            <w:b w:val="0"/>
            <w:sz w:val="22"/>
            <w:szCs w:val="22"/>
            <w:lang w:val="en-ZA" w:eastAsia="en-ZA" w:bidi="ar-SA"/>
          </w:rPr>
          <w:tab/>
        </w:r>
        <w:r w:rsidR="00DA03BC" w:rsidRPr="000A672B">
          <w:rPr>
            <w:rStyle w:val="Hyperlink"/>
            <w:lang w:val="en-GB"/>
          </w:rPr>
          <w:t>LIFE CYCLE MANAGEMENT (LCM)</w:t>
        </w:r>
        <w:r w:rsidR="00DA03BC">
          <w:rPr>
            <w:webHidden/>
          </w:rPr>
          <w:tab/>
        </w:r>
        <w:r w:rsidR="00DA03BC">
          <w:rPr>
            <w:webHidden/>
          </w:rPr>
          <w:fldChar w:fldCharType="begin"/>
        </w:r>
        <w:r w:rsidR="00DA03BC">
          <w:rPr>
            <w:webHidden/>
          </w:rPr>
          <w:instrText xml:space="preserve"> PAGEREF _Toc7722155 \h </w:instrText>
        </w:r>
        <w:r w:rsidR="00DA03BC">
          <w:rPr>
            <w:webHidden/>
          </w:rPr>
        </w:r>
        <w:r w:rsidR="00DA03BC">
          <w:rPr>
            <w:webHidden/>
          </w:rPr>
          <w:fldChar w:fldCharType="separate"/>
        </w:r>
        <w:r w:rsidR="00CB4056">
          <w:rPr>
            <w:webHidden/>
          </w:rPr>
          <w:t>23</w:t>
        </w:r>
        <w:r w:rsidR="00DA03BC">
          <w:rPr>
            <w:webHidden/>
          </w:rPr>
          <w:fldChar w:fldCharType="end"/>
        </w:r>
      </w:hyperlink>
    </w:p>
    <w:p w14:paraId="47AB3A93" w14:textId="77777777" w:rsidR="00DA03BC" w:rsidRDefault="00284FD9">
      <w:pPr>
        <w:pStyle w:val="TOC2"/>
        <w:rPr>
          <w:rFonts w:asciiTheme="minorHAnsi" w:eastAsiaTheme="minorEastAsia" w:hAnsiTheme="minorHAnsi" w:cstheme="minorBidi"/>
          <w:sz w:val="22"/>
          <w:lang w:val="en-ZA" w:eastAsia="en-ZA"/>
        </w:rPr>
      </w:pPr>
      <w:hyperlink w:anchor="_Toc7722156" w:history="1">
        <w:r w:rsidR="00DA03BC" w:rsidRPr="000A672B">
          <w:rPr>
            <w:rStyle w:val="Hyperlink"/>
            <w:rFonts w:cs="Arial"/>
            <w:lang w:val="en-GB"/>
          </w:rPr>
          <w:t>5.1</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Life cycle management at the “Pharmaceutical Product” layer (eCTD application)</w:t>
        </w:r>
        <w:r w:rsidR="00DA03BC">
          <w:rPr>
            <w:webHidden/>
          </w:rPr>
          <w:tab/>
        </w:r>
        <w:r w:rsidR="00DA03BC">
          <w:rPr>
            <w:webHidden/>
          </w:rPr>
          <w:fldChar w:fldCharType="begin"/>
        </w:r>
        <w:r w:rsidR="00DA03BC">
          <w:rPr>
            <w:webHidden/>
          </w:rPr>
          <w:instrText xml:space="preserve"> PAGEREF _Toc7722156 \h </w:instrText>
        </w:r>
        <w:r w:rsidR="00DA03BC">
          <w:rPr>
            <w:webHidden/>
          </w:rPr>
        </w:r>
        <w:r w:rsidR="00DA03BC">
          <w:rPr>
            <w:webHidden/>
          </w:rPr>
          <w:fldChar w:fldCharType="separate"/>
        </w:r>
        <w:r w:rsidR="00CB4056">
          <w:rPr>
            <w:webHidden/>
          </w:rPr>
          <w:t>23</w:t>
        </w:r>
        <w:r w:rsidR="00DA03BC">
          <w:rPr>
            <w:webHidden/>
          </w:rPr>
          <w:fldChar w:fldCharType="end"/>
        </w:r>
      </w:hyperlink>
    </w:p>
    <w:p w14:paraId="0EF2E23C" w14:textId="77777777" w:rsidR="00DA03BC" w:rsidRDefault="00284FD9">
      <w:pPr>
        <w:pStyle w:val="TOC2"/>
        <w:rPr>
          <w:rFonts w:asciiTheme="minorHAnsi" w:eastAsiaTheme="minorEastAsia" w:hAnsiTheme="minorHAnsi" w:cstheme="minorBidi"/>
          <w:sz w:val="22"/>
          <w:lang w:val="en-ZA" w:eastAsia="en-ZA"/>
        </w:rPr>
      </w:pPr>
      <w:hyperlink w:anchor="_Toc7722157" w:history="1">
        <w:r w:rsidR="00DA03BC" w:rsidRPr="000A672B">
          <w:rPr>
            <w:rStyle w:val="Hyperlink"/>
            <w:rFonts w:cs="Arial"/>
            <w:lang w:val="en-GB"/>
          </w:rPr>
          <w:t>5.2</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Life cycle management at the submission layer (i.e. eCTD-sequence)</w:t>
        </w:r>
        <w:r w:rsidR="00DA03BC">
          <w:rPr>
            <w:webHidden/>
          </w:rPr>
          <w:tab/>
        </w:r>
        <w:r w:rsidR="00DA03BC">
          <w:rPr>
            <w:webHidden/>
          </w:rPr>
          <w:fldChar w:fldCharType="begin"/>
        </w:r>
        <w:r w:rsidR="00DA03BC">
          <w:rPr>
            <w:webHidden/>
          </w:rPr>
          <w:instrText xml:space="preserve"> PAGEREF _Toc7722157 \h </w:instrText>
        </w:r>
        <w:r w:rsidR="00DA03BC">
          <w:rPr>
            <w:webHidden/>
          </w:rPr>
        </w:r>
        <w:r w:rsidR="00DA03BC">
          <w:rPr>
            <w:webHidden/>
          </w:rPr>
          <w:fldChar w:fldCharType="separate"/>
        </w:r>
        <w:r w:rsidR="00CB4056">
          <w:rPr>
            <w:webHidden/>
          </w:rPr>
          <w:t>23</w:t>
        </w:r>
        <w:r w:rsidR="00DA03BC">
          <w:rPr>
            <w:webHidden/>
          </w:rPr>
          <w:fldChar w:fldCharType="end"/>
        </w:r>
      </w:hyperlink>
    </w:p>
    <w:p w14:paraId="16DDE08E" w14:textId="77777777" w:rsidR="00DA03BC" w:rsidRDefault="00284FD9">
      <w:pPr>
        <w:pStyle w:val="TOC2"/>
        <w:rPr>
          <w:rFonts w:asciiTheme="minorHAnsi" w:eastAsiaTheme="minorEastAsia" w:hAnsiTheme="minorHAnsi" w:cstheme="minorBidi"/>
          <w:sz w:val="22"/>
          <w:lang w:val="en-ZA" w:eastAsia="en-ZA"/>
        </w:rPr>
      </w:pPr>
      <w:hyperlink w:anchor="_Toc7722158" w:history="1">
        <w:r w:rsidR="00DA03BC" w:rsidRPr="000A672B">
          <w:rPr>
            <w:rStyle w:val="Hyperlink"/>
            <w:rFonts w:cs="Arial"/>
            <w:lang w:val="en-GB"/>
          </w:rPr>
          <w:t>5.3</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Life cycle management at the document layer (eCTD leaf)</w:t>
        </w:r>
        <w:r w:rsidR="00DA03BC">
          <w:rPr>
            <w:webHidden/>
          </w:rPr>
          <w:tab/>
        </w:r>
        <w:r w:rsidR="00DA03BC">
          <w:rPr>
            <w:webHidden/>
          </w:rPr>
          <w:fldChar w:fldCharType="begin"/>
        </w:r>
        <w:r w:rsidR="00DA03BC">
          <w:rPr>
            <w:webHidden/>
          </w:rPr>
          <w:instrText xml:space="preserve"> PAGEREF _Toc7722158 \h </w:instrText>
        </w:r>
        <w:r w:rsidR="00DA03BC">
          <w:rPr>
            <w:webHidden/>
          </w:rPr>
        </w:r>
        <w:r w:rsidR="00DA03BC">
          <w:rPr>
            <w:webHidden/>
          </w:rPr>
          <w:fldChar w:fldCharType="separate"/>
        </w:r>
        <w:r w:rsidR="00CB4056">
          <w:rPr>
            <w:webHidden/>
          </w:rPr>
          <w:t>23</w:t>
        </w:r>
        <w:r w:rsidR="00DA03BC">
          <w:rPr>
            <w:webHidden/>
          </w:rPr>
          <w:fldChar w:fldCharType="end"/>
        </w:r>
      </w:hyperlink>
    </w:p>
    <w:p w14:paraId="58FC695F" w14:textId="77777777" w:rsidR="00DA03BC" w:rsidRDefault="00284FD9">
      <w:pPr>
        <w:pStyle w:val="TOC2"/>
        <w:rPr>
          <w:rFonts w:asciiTheme="minorHAnsi" w:eastAsiaTheme="minorEastAsia" w:hAnsiTheme="minorHAnsi" w:cstheme="minorBidi"/>
          <w:sz w:val="22"/>
          <w:lang w:val="en-ZA" w:eastAsia="en-ZA"/>
        </w:rPr>
      </w:pPr>
      <w:hyperlink w:anchor="_Toc7722159" w:history="1">
        <w:r w:rsidR="00DA03BC" w:rsidRPr="000A672B">
          <w:rPr>
            <w:rStyle w:val="Hyperlink"/>
            <w:rFonts w:cs="Arial"/>
            <w:lang w:val="en-GB"/>
          </w:rPr>
          <w:t>5.4</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Life cycle management of specific documents</w:t>
        </w:r>
        <w:r w:rsidR="00DA03BC">
          <w:rPr>
            <w:webHidden/>
          </w:rPr>
          <w:tab/>
        </w:r>
        <w:r w:rsidR="00DA03BC">
          <w:rPr>
            <w:webHidden/>
          </w:rPr>
          <w:fldChar w:fldCharType="begin"/>
        </w:r>
        <w:r w:rsidR="00DA03BC">
          <w:rPr>
            <w:webHidden/>
          </w:rPr>
          <w:instrText xml:space="preserve"> PAGEREF _Toc7722159 \h </w:instrText>
        </w:r>
        <w:r w:rsidR="00DA03BC">
          <w:rPr>
            <w:webHidden/>
          </w:rPr>
        </w:r>
        <w:r w:rsidR="00DA03BC">
          <w:rPr>
            <w:webHidden/>
          </w:rPr>
          <w:fldChar w:fldCharType="separate"/>
        </w:r>
        <w:r w:rsidR="00CB4056">
          <w:rPr>
            <w:webHidden/>
          </w:rPr>
          <w:t>23</w:t>
        </w:r>
        <w:r w:rsidR="00DA03BC">
          <w:rPr>
            <w:webHidden/>
          </w:rPr>
          <w:fldChar w:fldCharType="end"/>
        </w:r>
      </w:hyperlink>
    </w:p>
    <w:p w14:paraId="66634DC8" w14:textId="77777777" w:rsidR="00DA03BC" w:rsidRDefault="00284FD9">
      <w:pPr>
        <w:pStyle w:val="TOC2"/>
        <w:rPr>
          <w:rFonts w:asciiTheme="minorHAnsi" w:eastAsiaTheme="minorEastAsia" w:hAnsiTheme="minorHAnsi" w:cstheme="minorBidi"/>
          <w:sz w:val="22"/>
          <w:lang w:val="en-ZA" w:eastAsia="en-ZA"/>
        </w:rPr>
      </w:pPr>
      <w:hyperlink w:anchor="_Toc7722160" w:history="1">
        <w:r w:rsidR="00DA03BC" w:rsidRPr="000A672B">
          <w:rPr>
            <w:rStyle w:val="Hyperlink"/>
            <w:rFonts w:cs="Arial"/>
            <w:lang w:val="en-GB"/>
          </w:rPr>
          <w:t>5.5</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Responses to Recommendations</w:t>
        </w:r>
        <w:r w:rsidR="00DA03BC">
          <w:rPr>
            <w:webHidden/>
          </w:rPr>
          <w:tab/>
        </w:r>
        <w:r w:rsidR="00DA03BC">
          <w:rPr>
            <w:webHidden/>
          </w:rPr>
          <w:fldChar w:fldCharType="begin"/>
        </w:r>
        <w:r w:rsidR="00DA03BC">
          <w:rPr>
            <w:webHidden/>
          </w:rPr>
          <w:instrText xml:space="preserve"> PAGEREF _Toc7722160 \h </w:instrText>
        </w:r>
        <w:r w:rsidR="00DA03BC">
          <w:rPr>
            <w:webHidden/>
          </w:rPr>
        </w:r>
        <w:r w:rsidR="00DA03BC">
          <w:rPr>
            <w:webHidden/>
          </w:rPr>
          <w:fldChar w:fldCharType="separate"/>
        </w:r>
        <w:r w:rsidR="00CB4056">
          <w:rPr>
            <w:webHidden/>
          </w:rPr>
          <w:t>24</w:t>
        </w:r>
        <w:r w:rsidR="00DA03BC">
          <w:rPr>
            <w:webHidden/>
          </w:rPr>
          <w:fldChar w:fldCharType="end"/>
        </w:r>
      </w:hyperlink>
    </w:p>
    <w:p w14:paraId="0AABDD8E" w14:textId="77777777" w:rsidR="00DA03BC" w:rsidRDefault="00284FD9">
      <w:pPr>
        <w:pStyle w:val="TOC2"/>
        <w:rPr>
          <w:rFonts w:asciiTheme="minorHAnsi" w:eastAsiaTheme="minorEastAsia" w:hAnsiTheme="minorHAnsi" w:cstheme="minorBidi"/>
          <w:sz w:val="22"/>
          <w:lang w:val="en-ZA" w:eastAsia="en-ZA"/>
        </w:rPr>
      </w:pPr>
      <w:hyperlink w:anchor="_Toc7722161" w:history="1">
        <w:r w:rsidR="00DA03BC" w:rsidRPr="000A672B">
          <w:rPr>
            <w:rStyle w:val="Hyperlink"/>
            <w:rFonts w:cs="Arial"/>
            <w:lang w:val="en-GB"/>
          </w:rPr>
          <w:t>5.6</w:t>
        </w:r>
        <w:r w:rsidR="00DA03BC">
          <w:rPr>
            <w:rFonts w:asciiTheme="minorHAnsi" w:eastAsiaTheme="minorEastAsia" w:hAnsiTheme="minorHAnsi" w:cstheme="minorBidi"/>
            <w:sz w:val="22"/>
            <w:lang w:val="en-ZA" w:eastAsia="en-ZA"/>
          </w:rPr>
          <w:tab/>
        </w:r>
        <w:r w:rsidR="00DA03BC" w:rsidRPr="000A672B">
          <w:rPr>
            <w:rStyle w:val="Hyperlink"/>
            <w:rFonts w:cs="Arial"/>
            <w:lang w:val="en-GB"/>
          </w:rPr>
          <w:t>Tabulated Schedule of Amendments</w:t>
        </w:r>
        <w:r w:rsidR="00DA03BC">
          <w:rPr>
            <w:webHidden/>
          </w:rPr>
          <w:tab/>
        </w:r>
        <w:r w:rsidR="00DA03BC">
          <w:rPr>
            <w:webHidden/>
          </w:rPr>
          <w:fldChar w:fldCharType="begin"/>
        </w:r>
        <w:r w:rsidR="00DA03BC">
          <w:rPr>
            <w:webHidden/>
          </w:rPr>
          <w:instrText xml:space="preserve"> PAGEREF _Toc7722161 \h </w:instrText>
        </w:r>
        <w:r w:rsidR="00DA03BC">
          <w:rPr>
            <w:webHidden/>
          </w:rPr>
        </w:r>
        <w:r w:rsidR="00DA03BC">
          <w:rPr>
            <w:webHidden/>
          </w:rPr>
          <w:fldChar w:fldCharType="separate"/>
        </w:r>
        <w:r w:rsidR="00CB4056">
          <w:rPr>
            <w:webHidden/>
          </w:rPr>
          <w:t>24</w:t>
        </w:r>
        <w:r w:rsidR="00DA03BC">
          <w:rPr>
            <w:webHidden/>
          </w:rPr>
          <w:fldChar w:fldCharType="end"/>
        </w:r>
      </w:hyperlink>
    </w:p>
    <w:p w14:paraId="7E5F59A3" w14:textId="77777777" w:rsidR="00DA03BC" w:rsidRDefault="00284FD9">
      <w:pPr>
        <w:pStyle w:val="TOC1"/>
        <w:rPr>
          <w:rFonts w:asciiTheme="minorHAnsi" w:eastAsiaTheme="minorEastAsia" w:hAnsiTheme="minorHAnsi" w:cstheme="minorBidi"/>
          <w:b w:val="0"/>
          <w:sz w:val="22"/>
          <w:szCs w:val="22"/>
          <w:lang w:val="en-ZA" w:eastAsia="en-ZA" w:bidi="ar-SA"/>
        </w:rPr>
      </w:pPr>
      <w:hyperlink w:anchor="_Toc7722162" w:history="1">
        <w:r w:rsidR="00DA03BC" w:rsidRPr="000A672B">
          <w:rPr>
            <w:rStyle w:val="Hyperlink"/>
            <w:lang w:val="en-GB"/>
          </w:rPr>
          <w:t>6</w:t>
        </w:r>
        <w:r w:rsidR="00DA03BC">
          <w:rPr>
            <w:rFonts w:asciiTheme="minorHAnsi" w:eastAsiaTheme="minorEastAsia" w:hAnsiTheme="minorHAnsi" w:cstheme="minorBidi"/>
            <w:b w:val="0"/>
            <w:sz w:val="22"/>
            <w:szCs w:val="22"/>
            <w:lang w:val="en-ZA" w:eastAsia="en-ZA" w:bidi="ar-SA"/>
          </w:rPr>
          <w:tab/>
        </w:r>
        <w:r w:rsidR="00DA03BC" w:rsidRPr="000A672B">
          <w:rPr>
            <w:rStyle w:val="Hyperlink"/>
            <w:lang w:val="en-GB"/>
          </w:rPr>
          <w:t>BASELINE SUBMISSIONS</w:t>
        </w:r>
        <w:r w:rsidR="00DA03BC">
          <w:rPr>
            <w:webHidden/>
          </w:rPr>
          <w:tab/>
        </w:r>
        <w:r w:rsidR="00DA03BC">
          <w:rPr>
            <w:webHidden/>
          </w:rPr>
          <w:fldChar w:fldCharType="begin"/>
        </w:r>
        <w:r w:rsidR="00DA03BC">
          <w:rPr>
            <w:webHidden/>
          </w:rPr>
          <w:instrText xml:space="preserve"> PAGEREF _Toc7722162 \h </w:instrText>
        </w:r>
        <w:r w:rsidR="00DA03BC">
          <w:rPr>
            <w:webHidden/>
          </w:rPr>
        </w:r>
        <w:r w:rsidR="00DA03BC">
          <w:rPr>
            <w:webHidden/>
          </w:rPr>
          <w:fldChar w:fldCharType="separate"/>
        </w:r>
        <w:r w:rsidR="00CB4056">
          <w:rPr>
            <w:webHidden/>
          </w:rPr>
          <w:t>25</w:t>
        </w:r>
        <w:r w:rsidR="00DA03BC">
          <w:rPr>
            <w:webHidden/>
          </w:rPr>
          <w:fldChar w:fldCharType="end"/>
        </w:r>
      </w:hyperlink>
    </w:p>
    <w:p w14:paraId="2AFEC63D" w14:textId="77777777" w:rsidR="00DA03BC" w:rsidRDefault="00284FD9">
      <w:pPr>
        <w:pStyle w:val="TOC1"/>
        <w:rPr>
          <w:rFonts w:asciiTheme="minorHAnsi" w:eastAsiaTheme="minorEastAsia" w:hAnsiTheme="minorHAnsi" w:cstheme="minorBidi"/>
          <w:b w:val="0"/>
          <w:sz w:val="22"/>
          <w:szCs w:val="22"/>
          <w:lang w:val="en-ZA" w:eastAsia="en-ZA" w:bidi="ar-SA"/>
        </w:rPr>
      </w:pPr>
      <w:hyperlink w:anchor="_Toc7722163" w:history="1">
        <w:r w:rsidR="00DA03BC" w:rsidRPr="000A672B">
          <w:rPr>
            <w:rStyle w:val="Hyperlink"/>
            <w:lang w:val="en-GB"/>
          </w:rPr>
          <w:t>7</w:t>
        </w:r>
        <w:r w:rsidR="00DA03BC">
          <w:rPr>
            <w:rFonts w:asciiTheme="minorHAnsi" w:eastAsiaTheme="minorEastAsia" w:hAnsiTheme="minorHAnsi" w:cstheme="minorBidi"/>
            <w:b w:val="0"/>
            <w:sz w:val="22"/>
            <w:szCs w:val="22"/>
            <w:lang w:val="en-ZA" w:eastAsia="en-ZA" w:bidi="ar-SA"/>
          </w:rPr>
          <w:tab/>
        </w:r>
        <w:r w:rsidR="00DA03BC" w:rsidRPr="000A672B">
          <w:rPr>
            <w:rStyle w:val="Hyperlink"/>
            <w:lang w:val="en-GB"/>
          </w:rPr>
          <w:t>SUBMISSION</w:t>
        </w:r>
        <w:r w:rsidR="00DA03BC">
          <w:rPr>
            <w:webHidden/>
          </w:rPr>
          <w:tab/>
        </w:r>
        <w:r w:rsidR="00DA03BC">
          <w:rPr>
            <w:webHidden/>
          </w:rPr>
          <w:fldChar w:fldCharType="begin"/>
        </w:r>
        <w:r w:rsidR="00DA03BC">
          <w:rPr>
            <w:webHidden/>
          </w:rPr>
          <w:instrText xml:space="preserve"> PAGEREF _Toc7722163 \h </w:instrText>
        </w:r>
        <w:r w:rsidR="00DA03BC">
          <w:rPr>
            <w:webHidden/>
          </w:rPr>
        </w:r>
        <w:r w:rsidR="00DA03BC">
          <w:rPr>
            <w:webHidden/>
          </w:rPr>
          <w:fldChar w:fldCharType="separate"/>
        </w:r>
        <w:r w:rsidR="00CB4056">
          <w:rPr>
            <w:webHidden/>
          </w:rPr>
          <w:t>26</w:t>
        </w:r>
        <w:r w:rsidR="00DA03BC">
          <w:rPr>
            <w:webHidden/>
          </w:rPr>
          <w:fldChar w:fldCharType="end"/>
        </w:r>
      </w:hyperlink>
    </w:p>
    <w:p w14:paraId="0B07EE1A" w14:textId="77777777" w:rsidR="00DA03BC" w:rsidRDefault="00284FD9">
      <w:pPr>
        <w:pStyle w:val="TOC1"/>
        <w:rPr>
          <w:rFonts w:asciiTheme="minorHAnsi" w:eastAsiaTheme="minorEastAsia" w:hAnsiTheme="minorHAnsi" w:cstheme="minorBidi"/>
          <w:b w:val="0"/>
          <w:sz w:val="22"/>
          <w:szCs w:val="22"/>
          <w:lang w:val="en-ZA" w:eastAsia="en-ZA" w:bidi="ar-SA"/>
        </w:rPr>
      </w:pPr>
      <w:hyperlink w:anchor="_Toc7722164" w:history="1">
        <w:r w:rsidR="00DA03BC" w:rsidRPr="000A672B">
          <w:rPr>
            <w:rStyle w:val="Hyperlink"/>
            <w:lang w:val="en-GB"/>
          </w:rPr>
          <w:t>8</w:t>
        </w:r>
        <w:r w:rsidR="00DA03BC">
          <w:rPr>
            <w:rFonts w:asciiTheme="minorHAnsi" w:eastAsiaTheme="minorEastAsia" w:hAnsiTheme="minorHAnsi" w:cstheme="minorBidi"/>
            <w:b w:val="0"/>
            <w:sz w:val="22"/>
            <w:szCs w:val="22"/>
            <w:lang w:val="en-ZA" w:eastAsia="en-ZA" w:bidi="ar-SA"/>
          </w:rPr>
          <w:tab/>
        </w:r>
        <w:r w:rsidR="00DA03BC" w:rsidRPr="000A672B">
          <w:rPr>
            <w:rStyle w:val="Hyperlink"/>
            <w:lang w:val="en-GB"/>
          </w:rPr>
          <w:t>UPDATE HISTORY</w:t>
        </w:r>
        <w:r w:rsidR="00DA03BC">
          <w:rPr>
            <w:webHidden/>
          </w:rPr>
          <w:tab/>
        </w:r>
        <w:r w:rsidR="00DA03BC">
          <w:rPr>
            <w:webHidden/>
          </w:rPr>
          <w:fldChar w:fldCharType="begin"/>
        </w:r>
        <w:r w:rsidR="00DA03BC">
          <w:rPr>
            <w:webHidden/>
          </w:rPr>
          <w:instrText xml:space="preserve"> PAGEREF _Toc7722164 \h </w:instrText>
        </w:r>
        <w:r w:rsidR="00DA03BC">
          <w:rPr>
            <w:webHidden/>
          </w:rPr>
        </w:r>
        <w:r w:rsidR="00DA03BC">
          <w:rPr>
            <w:webHidden/>
          </w:rPr>
          <w:fldChar w:fldCharType="separate"/>
        </w:r>
        <w:r w:rsidR="00CB4056">
          <w:rPr>
            <w:webHidden/>
          </w:rPr>
          <w:t>27</w:t>
        </w:r>
        <w:r w:rsidR="00DA03BC">
          <w:rPr>
            <w:webHidden/>
          </w:rPr>
          <w:fldChar w:fldCharType="end"/>
        </w:r>
      </w:hyperlink>
    </w:p>
    <w:p w14:paraId="4A460A0D" w14:textId="77777777" w:rsidR="00DA03BC" w:rsidRDefault="00284FD9">
      <w:pPr>
        <w:pStyle w:val="TOC1"/>
        <w:rPr>
          <w:rFonts w:asciiTheme="minorHAnsi" w:eastAsiaTheme="minorEastAsia" w:hAnsiTheme="minorHAnsi" w:cstheme="minorBidi"/>
          <w:b w:val="0"/>
          <w:sz w:val="22"/>
          <w:szCs w:val="22"/>
          <w:lang w:val="en-ZA" w:eastAsia="en-ZA" w:bidi="ar-SA"/>
        </w:rPr>
      </w:pPr>
      <w:hyperlink w:anchor="_Toc7722165" w:history="1">
        <w:r w:rsidR="00DA03BC" w:rsidRPr="000A672B">
          <w:rPr>
            <w:rStyle w:val="Hyperlink"/>
            <w:lang w:val="en-GB"/>
          </w:rPr>
          <w:t>9</w:t>
        </w:r>
        <w:r w:rsidR="00DA03BC">
          <w:rPr>
            <w:rFonts w:asciiTheme="minorHAnsi" w:eastAsiaTheme="minorEastAsia" w:hAnsiTheme="minorHAnsi" w:cstheme="minorBidi"/>
            <w:b w:val="0"/>
            <w:sz w:val="22"/>
            <w:szCs w:val="22"/>
            <w:lang w:val="en-ZA" w:eastAsia="en-ZA" w:bidi="ar-SA"/>
          </w:rPr>
          <w:tab/>
        </w:r>
        <w:r w:rsidR="00DA03BC" w:rsidRPr="000A672B">
          <w:rPr>
            <w:rStyle w:val="Hyperlink"/>
            <w:lang w:val="en-GB"/>
          </w:rPr>
          <w:t>APPENDICES</w:t>
        </w:r>
        <w:r w:rsidR="00DA03BC">
          <w:rPr>
            <w:webHidden/>
          </w:rPr>
          <w:tab/>
        </w:r>
        <w:r w:rsidR="00DA03BC">
          <w:rPr>
            <w:webHidden/>
          </w:rPr>
          <w:fldChar w:fldCharType="begin"/>
        </w:r>
        <w:r w:rsidR="00DA03BC">
          <w:rPr>
            <w:webHidden/>
          </w:rPr>
          <w:instrText xml:space="preserve"> PAGEREF _Toc7722165 \h </w:instrText>
        </w:r>
        <w:r w:rsidR="00DA03BC">
          <w:rPr>
            <w:webHidden/>
          </w:rPr>
        </w:r>
        <w:r w:rsidR="00DA03BC">
          <w:rPr>
            <w:webHidden/>
          </w:rPr>
          <w:fldChar w:fldCharType="separate"/>
        </w:r>
        <w:r w:rsidR="00CB4056">
          <w:rPr>
            <w:webHidden/>
          </w:rPr>
          <w:t>28</w:t>
        </w:r>
        <w:r w:rsidR="00DA03BC">
          <w:rPr>
            <w:webHidden/>
          </w:rPr>
          <w:fldChar w:fldCharType="end"/>
        </w:r>
      </w:hyperlink>
    </w:p>
    <w:p w14:paraId="7BFC6DCF" w14:textId="77777777" w:rsidR="00DA03BC" w:rsidRDefault="00284FD9">
      <w:pPr>
        <w:pStyle w:val="TOC1"/>
        <w:rPr>
          <w:rFonts w:asciiTheme="minorHAnsi" w:eastAsiaTheme="minorEastAsia" w:hAnsiTheme="minorHAnsi" w:cstheme="minorBidi"/>
          <w:b w:val="0"/>
          <w:sz w:val="22"/>
          <w:szCs w:val="22"/>
          <w:lang w:val="en-ZA" w:eastAsia="en-ZA" w:bidi="ar-SA"/>
        </w:rPr>
      </w:pPr>
      <w:hyperlink w:anchor="_Toc7722166" w:history="1">
        <w:r w:rsidR="00DA03BC" w:rsidRPr="000A672B">
          <w:rPr>
            <w:rStyle w:val="Hyperlink"/>
            <w:lang w:val="en-GB"/>
          </w:rPr>
          <w:t>Appendix 1: eCTD Reference Documents</w:t>
        </w:r>
        <w:r w:rsidR="00DA03BC">
          <w:rPr>
            <w:webHidden/>
          </w:rPr>
          <w:tab/>
        </w:r>
        <w:r w:rsidR="00DA03BC">
          <w:rPr>
            <w:webHidden/>
          </w:rPr>
          <w:fldChar w:fldCharType="begin"/>
        </w:r>
        <w:r w:rsidR="00DA03BC">
          <w:rPr>
            <w:webHidden/>
          </w:rPr>
          <w:instrText xml:space="preserve"> PAGEREF _Toc7722166 \h </w:instrText>
        </w:r>
        <w:r w:rsidR="00DA03BC">
          <w:rPr>
            <w:webHidden/>
          </w:rPr>
        </w:r>
        <w:r w:rsidR="00DA03BC">
          <w:rPr>
            <w:webHidden/>
          </w:rPr>
          <w:fldChar w:fldCharType="separate"/>
        </w:r>
        <w:r w:rsidR="00CB4056">
          <w:rPr>
            <w:webHidden/>
          </w:rPr>
          <w:t>28</w:t>
        </w:r>
        <w:r w:rsidR="00DA03BC">
          <w:rPr>
            <w:webHidden/>
          </w:rPr>
          <w:fldChar w:fldCharType="end"/>
        </w:r>
      </w:hyperlink>
    </w:p>
    <w:p w14:paraId="1E0D9D48" w14:textId="77777777" w:rsidR="00DA03BC" w:rsidRDefault="00284FD9">
      <w:pPr>
        <w:pStyle w:val="TOC1"/>
        <w:rPr>
          <w:rFonts w:asciiTheme="minorHAnsi" w:eastAsiaTheme="minorEastAsia" w:hAnsiTheme="minorHAnsi" w:cstheme="minorBidi"/>
          <w:b w:val="0"/>
          <w:sz w:val="22"/>
          <w:szCs w:val="22"/>
          <w:lang w:val="en-ZA" w:eastAsia="en-ZA" w:bidi="ar-SA"/>
        </w:rPr>
      </w:pPr>
      <w:hyperlink w:anchor="_Toc7722167" w:history="1">
        <w:r w:rsidR="00DA03BC" w:rsidRPr="000A672B">
          <w:rPr>
            <w:rStyle w:val="Hyperlink"/>
            <w:lang w:val="en-GB"/>
          </w:rPr>
          <w:t>Appendix 2: List of documents requested additionally in paper format</w:t>
        </w:r>
        <w:r w:rsidR="00DA03BC">
          <w:rPr>
            <w:webHidden/>
          </w:rPr>
          <w:tab/>
        </w:r>
        <w:r w:rsidR="00DA03BC">
          <w:rPr>
            <w:webHidden/>
          </w:rPr>
          <w:fldChar w:fldCharType="begin"/>
        </w:r>
        <w:r w:rsidR="00DA03BC">
          <w:rPr>
            <w:webHidden/>
          </w:rPr>
          <w:instrText xml:space="preserve"> PAGEREF _Toc7722167 \h </w:instrText>
        </w:r>
        <w:r w:rsidR="00DA03BC">
          <w:rPr>
            <w:webHidden/>
          </w:rPr>
        </w:r>
        <w:r w:rsidR="00DA03BC">
          <w:rPr>
            <w:webHidden/>
          </w:rPr>
          <w:fldChar w:fldCharType="separate"/>
        </w:r>
        <w:r w:rsidR="00CB4056">
          <w:rPr>
            <w:webHidden/>
          </w:rPr>
          <w:t>29</w:t>
        </w:r>
        <w:r w:rsidR="00DA03BC">
          <w:rPr>
            <w:webHidden/>
          </w:rPr>
          <w:fldChar w:fldCharType="end"/>
        </w:r>
      </w:hyperlink>
    </w:p>
    <w:p w14:paraId="6386D80E" w14:textId="77777777" w:rsidR="00816C01" w:rsidRDefault="009B2CE5" w:rsidP="00816C01">
      <w:pPr>
        <w:pStyle w:val="Heading1"/>
        <w:keepNext w:val="0"/>
        <w:spacing w:after="0"/>
        <w:jc w:val="center"/>
        <w:rPr>
          <w:b w:val="0"/>
          <w:noProof/>
          <w:kern w:val="0"/>
          <w:szCs w:val="24"/>
          <w:lang w:val="en-GB" w:bidi="en-US"/>
        </w:rPr>
        <w:sectPr w:rsidR="00816C01" w:rsidSect="00FF4249">
          <w:headerReference w:type="default" r:id="rId9"/>
          <w:footerReference w:type="default" r:id="rId10"/>
          <w:pgSz w:w="11907" w:h="16839" w:code="9"/>
          <w:pgMar w:top="1474" w:right="1021" w:bottom="1701" w:left="1021" w:header="1134" w:footer="1134" w:gutter="0"/>
          <w:cols w:space="708"/>
          <w:docGrid w:linePitch="360"/>
        </w:sectPr>
      </w:pPr>
      <w:r>
        <w:rPr>
          <w:b w:val="0"/>
          <w:noProof/>
          <w:kern w:val="0"/>
          <w:szCs w:val="24"/>
          <w:lang w:val="en-GB" w:bidi="en-US"/>
        </w:rPr>
        <w:fldChar w:fldCharType="end"/>
      </w:r>
    </w:p>
    <w:p w14:paraId="471B89CC" w14:textId="77777777" w:rsidR="0097086B" w:rsidRPr="0004331C" w:rsidRDefault="0097086B" w:rsidP="00816C01">
      <w:pPr>
        <w:pStyle w:val="Heading1"/>
        <w:keepNext w:val="0"/>
        <w:spacing w:after="0"/>
        <w:jc w:val="center"/>
        <w:rPr>
          <w:lang w:val="en-GB"/>
        </w:rPr>
      </w:pPr>
      <w:bookmarkStart w:id="3" w:name="_Toc7722122"/>
      <w:r w:rsidRPr="0004331C">
        <w:rPr>
          <w:lang w:val="en-GB"/>
        </w:rPr>
        <w:lastRenderedPageBreak/>
        <w:t>ABBREVIATIONS AND ACRONYMS</w:t>
      </w:r>
      <w:bookmarkEnd w:id="2"/>
      <w:bookmarkEnd w:id="3"/>
    </w:p>
    <w:p w14:paraId="06822DF5" w14:textId="77777777" w:rsidR="001632B3" w:rsidRPr="00BD7F3F" w:rsidRDefault="001632B3" w:rsidP="0031098C">
      <w:pPr>
        <w:tabs>
          <w:tab w:val="left" w:pos="1247"/>
        </w:tabs>
        <w:spacing w:before="120" w:after="0"/>
        <w:rPr>
          <w:szCs w:val="20"/>
          <w:lang w:val="en-GB"/>
        </w:rPr>
      </w:pPr>
      <w:r w:rsidRPr="00BD7F3F">
        <w:rPr>
          <w:szCs w:val="20"/>
          <w:lang w:val="en-GB"/>
        </w:rPr>
        <w:t>API</w:t>
      </w:r>
      <w:r w:rsidRPr="00BD7F3F">
        <w:rPr>
          <w:szCs w:val="20"/>
          <w:lang w:val="en-GB"/>
        </w:rPr>
        <w:tab/>
        <w:t>Active Pharmaceutical Ingredient</w:t>
      </w:r>
    </w:p>
    <w:p w14:paraId="4B29B11F" w14:textId="77777777" w:rsidR="004F4CE5" w:rsidRPr="0004331C" w:rsidRDefault="004F4CE5" w:rsidP="00DF2C7A">
      <w:pPr>
        <w:tabs>
          <w:tab w:val="left" w:pos="1247"/>
        </w:tabs>
        <w:spacing w:before="120" w:after="0"/>
        <w:rPr>
          <w:szCs w:val="20"/>
          <w:lang w:val="en-GB"/>
        </w:rPr>
      </w:pPr>
      <w:r w:rsidRPr="0004331C">
        <w:rPr>
          <w:szCs w:val="20"/>
          <w:lang w:val="en-GB"/>
        </w:rPr>
        <w:t>CD</w:t>
      </w:r>
      <w:r w:rsidRPr="0004331C">
        <w:rPr>
          <w:szCs w:val="20"/>
          <w:lang w:val="en-GB"/>
        </w:rPr>
        <w:tab/>
        <w:t>Compact Disc</w:t>
      </w:r>
    </w:p>
    <w:p w14:paraId="197CD70B" w14:textId="77777777" w:rsidR="004F4CE5" w:rsidRPr="0004331C" w:rsidRDefault="004F4CE5" w:rsidP="00DF2C7A">
      <w:pPr>
        <w:tabs>
          <w:tab w:val="left" w:pos="1247"/>
        </w:tabs>
        <w:spacing w:before="120" w:after="0"/>
        <w:rPr>
          <w:szCs w:val="20"/>
          <w:lang w:val="en-GB"/>
        </w:rPr>
      </w:pPr>
      <w:r w:rsidRPr="0004331C">
        <w:rPr>
          <w:szCs w:val="20"/>
          <w:lang w:val="en-GB"/>
        </w:rPr>
        <w:t>CD-ROM</w:t>
      </w:r>
      <w:r w:rsidRPr="0004331C">
        <w:rPr>
          <w:szCs w:val="20"/>
          <w:lang w:val="en-GB"/>
        </w:rPr>
        <w:tab/>
        <w:t>Compact Disc Read-Only Memory</w:t>
      </w:r>
    </w:p>
    <w:p w14:paraId="6552803C" w14:textId="77777777" w:rsidR="0097086B" w:rsidRPr="0004331C" w:rsidRDefault="0097086B" w:rsidP="00DF2C7A">
      <w:pPr>
        <w:tabs>
          <w:tab w:val="left" w:pos="1247"/>
        </w:tabs>
        <w:spacing w:before="120" w:after="0"/>
        <w:rPr>
          <w:szCs w:val="20"/>
          <w:lang w:val="en-GB"/>
        </w:rPr>
      </w:pPr>
      <w:r w:rsidRPr="0004331C">
        <w:rPr>
          <w:szCs w:val="20"/>
          <w:lang w:val="en-GB"/>
        </w:rPr>
        <w:t xml:space="preserve">CTD </w:t>
      </w:r>
      <w:r w:rsidR="005A0487" w:rsidRPr="0004331C">
        <w:rPr>
          <w:szCs w:val="20"/>
          <w:lang w:val="en-GB"/>
        </w:rPr>
        <w:tab/>
      </w:r>
      <w:r w:rsidRPr="0004331C">
        <w:rPr>
          <w:szCs w:val="20"/>
          <w:lang w:val="en-GB"/>
        </w:rPr>
        <w:t>Common Technical Document</w:t>
      </w:r>
    </w:p>
    <w:p w14:paraId="290E6354" w14:textId="77777777" w:rsidR="00560572" w:rsidRPr="005B4209" w:rsidRDefault="00560572" w:rsidP="00DF2C7A">
      <w:pPr>
        <w:tabs>
          <w:tab w:val="left" w:pos="1247"/>
        </w:tabs>
        <w:spacing w:before="120" w:after="0"/>
        <w:rPr>
          <w:color w:val="000000"/>
          <w:szCs w:val="20"/>
        </w:rPr>
      </w:pPr>
      <w:r w:rsidRPr="005B4209">
        <w:rPr>
          <w:color w:val="000000"/>
          <w:szCs w:val="20"/>
        </w:rPr>
        <w:t>DTD</w:t>
      </w:r>
      <w:r w:rsidRPr="005B4209">
        <w:rPr>
          <w:color w:val="000000"/>
          <w:szCs w:val="20"/>
        </w:rPr>
        <w:tab/>
        <w:t>Document Type Definition</w:t>
      </w:r>
    </w:p>
    <w:p w14:paraId="280545B7" w14:textId="77777777" w:rsidR="004F4CE5" w:rsidRPr="005B4209" w:rsidRDefault="004F4CE5" w:rsidP="00DF2C7A">
      <w:pPr>
        <w:tabs>
          <w:tab w:val="left" w:pos="1247"/>
        </w:tabs>
        <w:spacing w:before="120" w:after="0"/>
        <w:rPr>
          <w:color w:val="000000"/>
          <w:szCs w:val="20"/>
        </w:rPr>
      </w:pPr>
      <w:r w:rsidRPr="005B4209">
        <w:rPr>
          <w:color w:val="000000"/>
          <w:szCs w:val="20"/>
        </w:rPr>
        <w:t>DVD</w:t>
      </w:r>
      <w:r w:rsidRPr="005B4209">
        <w:rPr>
          <w:color w:val="000000"/>
          <w:szCs w:val="20"/>
        </w:rPr>
        <w:tab/>
        <w:t>Digital Video Disc</w:t>
      </w:r>
    </w:p>
    <w:p w14:paraId="6D5039CC" w14:textId="77777777" w:rsidR="004F4CE5" w:rsidRDefault="004F4CE5" w:rsidP="00DF2C7A">
      <w:pPr>
        <w:tabs>
          <w:tab w:val="left" w:pos="1247"/>
        </w:tabs>
        <w:spacing w:before="120" w:after="0"/>
        <w:rPr>
          <w:color w:val="000000"/>
          <w:szCs w:val="20"/>
          <w:lang w:val="en-GB"/>
        </w:rPr>
      </w:pPr>
      <w:r w:rsidRPr="0004331C">
        <w:rPr>
          <w:color w:val="000000"/>
          <w:szCs w:val="20"/>
          <w:lang w:val="en-GB"/>
        </w:rPr>
        <w:t>eCTD</w:t>
      </w:r>
      <w:r w:rsidRPr="0004331C">
        <w:rPr>
          <w:color w:val="000000"/>
          <w:szCs w:val="20"/>
          <w:lang w:val="en-GB"/>
        </w:rPr>
        <w:tab/>
        <w:t>electronic Common Technical Document</w:t>
      </w:r>
    </w:p>
    <w:p w14:paraId="39C6296A" w14:textId="77777777" w:rsidR="00523CBC" w:rsidRPr="0004331C" w:rsidRDefault="00523CBC" w:rsidP="00DF2C7A">
      <w:pPr>
        <w:tabs>
          <w:tab w:val="left" w:pos="1247"/>
        </w:tabs>
        <w:spacing w:before="120" w:after="0"/>
        <w:rPr>
          <w:color w:val="000000"/>
          <w:szCs w:val="20"/>
          <w:lang w:val="en-GB"/>
        </w:rPr>
      </w:pPr>
      <w:r>
        <w:rPr>
          <w:color w:val="000000"/>
          <w:szCs w:val="20"/>
          <w:lang w:val="en-GB"/>
        </w:rPr>
        <w:t>eSubmission</w:t>
      </w:r>
      <w:r>
        <w:rPr>
          <w:color w:val="000000"/>
          <w:szCs w:val="20"/>
          <w:lang w:val="en-GB"/>
        </w:rPr>
        <w:tab/>
        <w:t>electronic Su</w:t>
      </w:r>
      <w:r w:rsidR="001F3B3A">
        <w:rPr>
          <w:color w:val="000000"/>
          <w:szCs w:val="20"/>
          <w:lang w:val="en-GB"/>
        </w:rPr>
        <w:t>b</w:t>
      </w:r>
      <w:r>
        <w:rPr>
          <w:color w:val="000000"/>
          <w:szCs w:val="20"/>
          <w:lang w:val="en-GB"/>
        </w:rPr>
        <w:t>mission</w:t>
      </w:r>
    </w:p>
    <w:p w14:paraId="022FAD57" w14:textId="77777777" w:rsidR="00B168B7" w:rsidRPr="0004331C" w:rsidRDefault="00866DEF" w:rsidP="00DF2C7A">
      <w:pPr>
        <w:tabs>
          <w:tab w:val="left" w:pos="1247"/>
        </w:tabs>
        <w:spacing w:before="120" w:after="0"/>
        <w:rPr>
          <w:color w:val="000000"/>
          <w:szCs w:val="20"/>
          <w:lang w:val="en-GB"/>
        </w:rPr>
      </w:pPr>
      <w:r w:rsidRPr="0004331C">
        <w:rPr>
          <w:color w:val="000000"/>
          <w:szCs w:val="20"/>
          <w:lang w:val="en-GB"/>
        </w:rPr>
        <w:t>EM</w:t>
      </w:r>
      <w:r w:rsidR="00B168B7" w:rsidRPr="0004331C">
        <w:rPr>
          <w:color w:val="000000"/>
          <w:szCs w:val="20"/>
          <w:lang w:val="en-GB"/>
        </w:rPr>
        <w:t>A</w:t>
      </w:r>
      <w:r w:rsidR="00B168B7" w:rsidRPr="0004331C">
        <w:rPr>
          <w:color w:val="000000"/>
          <w:szCs w:val="20"/>
          <w:lang w:val="en-GB"/>
        </w:rPr>
        <w:tab/>
        <w:t>European Medicines Agency</w:t>
      </w:r>
    </w:p>
    <w:p w14:paraId="7A19904F" w14:textId="77777777" w:rsidR="0097086B" w:rsidRPr="0004331C" w:rsidRDefault="0097086B" w:rsidP="00DF2C7A">
      <w:pPr>
        <w:tabs>
          <w:tab w:val="left" w:pos="1247"/>
        </w:tabs>
        <w:spacing w:before="120" w:after="0"/>
        <w:rPr>
          <w:szCs w:val="20"/>
          <w:lang w:val="en-GB"/>
        </w:rPr>
      </w:pPr>
      <w:r w:rsidRPr="0004331C">
        <w:rPr>
          <w:szCs w:val="20"/>
          <w:lang w:val="en-GB"/>
        </w:rPr>
        <w:t xml:space="preserve">EU </w:t>
      </w:r>
      <w:r w:rsidR="005A0487" w:rsidRPr="0004331C">
        <w:rPr>
          <w:szCs w:val="20"/>
          <w:lang w:val="en-GB"/>
        </w:rPr>
        <w:tab/>
      </w:r>
      <w:r w:rsidRPr="0004331C">
        <w:rPr>
          <w:szCs w:val="20"/>
          <w:lang w:val="en-GB"/>
        </w:rPr>
        <w:t>European Union</w:t>
      </w:r>
    </w:p>
    <w:p w14:paraId="41C21F43" w14:textId="77777777" w:rsidR="004F4CE5" w:rsidRPr="0004331C" w:rsidRDefault="004F4CE5" w:rsidP="00DF2C7A">
      <w:pPr>
        <w:tabs>
          <w:tab w:val="left" w:pos="1247"/>
        </w:tabs>
        <w:spacing w:before="120" w:after="0"/>
        <w:rPr>
          <w:szCs w:val="20"/>
          <w:lang w:val="en-GB"/>
        </w:rPr>
      </w:pPr>
      <w:r w:rsidRPr="0004331C">
        <w:rPr>
          <w:szCs w:val="20"/>
          <w:lang w:val="en-GB"/>
        </w:rPr>
        <w:t>EWG</w:t>
      </w:r>
      <w:r w:rsidRPr="0004331C">
        <w:rPr>
          <w:szCs w:val="20"/>
          <w:lang w:val="en-GB"/>
        </w:rPr>
        <w:tab/>
        <w:t>Expert Working Group</w:t>
      </w:r>
    </w:p>
    <w:p w14:paraId="4F3621C9" w14:textId="77777777" w:rsidR="001632B3" w:rsidRDefault="001632B3" w:rsidP="00DF2C7A">
      <w:pPr>
        <w:tabs>
          <w:tab w:val="left" w:pos="1247"/>
        </w:tabs>
        <w:spacing w:before="120" w:after="0"/>
        <w:rPr>
          <w:szCs w:val="20"/>
          <w:lang w:val="en-GB"/>
        </w:rPr>
      </w:pPr>
      <w:r w:rsidRPr="0004331C">
        <w:rPr>
          <w:szCs w:val="20"/>
          <w:lang w:val="en-GB"/>
        </w:rPr>
        <w:t>FPP</w:t>
      </w:r>
      <w:r w:rsidRPr="0004331C">
        <w:rPr>
          <w:szCs w:val="20"/>
          <w:lang w:val="en-GB"/>
        </w:rPr>
        <w:tab/>
        <w:t>Finished Pharmaceutical Product</w:t>
      </w:r>
    </w:p>
    <w:p w14:paraId="6ABAEAB1" w14:textId="77777777" w:rsidR="004F4CE5" w:rsidRPr="0004331C" w:rsidRDefault="004F4CE5" w:rsidP="00DF2C7A">
      <w:pPr>
        <w:tabs>
          <w:tab w:val="left" w:pos="1247"/>
        </w:tabs>
        <w:spacing w:before="120" w:after="0"/>
        <w:rPr>
          <w:szCs w:val="20"/>
          <w:lang w:val="en-GB"/>
        </w:rPr>
      </w:pPr>
      <w:r w:rsidRPr="0004331C">
        <w:rPr>
          <w:szCs w:val="20"/>
          <w:lang w:val="en-GB"/>
        </w:rPr>
        <w:t>HCR</w:t>
      </w:r>
      <w:r w:rsidRPr="0004331C">
        <w:rPr>
          <w:szCs w:val="20"/>
          <w:lang w:val="en-GB"/>
        </w:rPr>
        <w:tab/>
        <w:t>Holder of Certificate of Registration</w:t>
      </w:r>
    </w:p>
    <w:p w14:paraId="1FCA7DDE" w14:textId="77777777" w:rsidR="0097086B" w:rsidRPr="0004331C" w:rsidRDefault="00DF2C7A" w:rsidP="003A3508">
      <w:pPr>
        <w:tabs>
          <w:tab w:val="left" w:pos="1247"/>
        </w:tabs>
        <w:spacing w:before="120" w:after="0"/>
        <w:ind w:left="1247" w:hanging="1247"/>
        <w:rPr>
          <w:szCs w:val="20"/>
          <w:lang w:val="en-GB"/>
        </w:rPr>
      </w:pPr>
      <w:r w:rsidRPr="0004331C">
        <w:rPr>
          <w:szCs w:val="20"/>
          <w:lang w:val="en-GB"/>
        </w:rPr>
        <w:t>ICH</w:t>
      </w:r>
      <w:r w:rsidR="005A0487" w:rsidRPr="0004331C">
        <w:rPr>
          <w:szCs w:val="20"/>
          <w:lang w:val="en-GB"/>
        </w:rPr>
        <w:tab/>
      </w:r>
      <w:r w:rsidR="0097086B" w:rsidRPr="0004331C">
        <w:rPr>
          <w:szCs w:val="20"/>
          <w:lang w:val="en-GB"/>
        </w:rPr>
        <w:t xml:space="preserve">International </w:t>
      </w:r>
      <w:r w:rsidR="009E5AD8" w:rsidRPr="00925FFE">
        <w:rPr>
          <w:szCs w:val="20"/>
          <w:lang w:val="en-GB"/>
        </w:rPr>
        <w:t>Council for</w:t>
      </w:r>
      <w:r w:rsidR="009E5AD8">
        <w:rPr>
          <w:color w:val="0000FF"/>
          <w:szCs w:val="20"/>
          <w:lang w:val="en-GB"/>
        </w:rPr>
        <w:t xml:space="preserve"> </w:t>
      </w:r>
      <w:r w:rsidR="0097086B" w:rsidRPr="0004331C">
        <w:rPr>
          <w:szCs w:val="20"/>
          <w:lang w:val="en-GB"/>
        </w:rPr>
        <w:t>Harmonisation (of Technical Requirements for</w:t>
      </w:r>
      <w:r w:rsidR="00DA6D07">
        <w:rPr>
          <w:szCs w:val="20"/>
          <w:lang w:val="en-GB"/>
        </w:rPr>
        <w:t xml:space="preserve"> </w:t>
      </w:r>
      <w:r w:rsidR="0097086B" w:rsidRPr="0004331C">
        <w:rPr>
          <w:szCs w:val="20"/>
          <w:lang w:val="en-GB"/>
        </w:rPr>
        <w:t>Registration of Pharmaceuticals for Human Use)</w:t>
      </w:r>
    </w:p>
    <w:p w14:paraId="364B60E6" w14:textId="77777777" w:rsidR="00560572" w:rsidRPr="0004331C" w:rsidRDefault="00560572" w:rsidP="003A3508">
      <w:pPr>
        <w:tabs>
          <w:tab w:val="left" w:pos="1247"/>
        </w:tabs>
        <w:spacing w:before="120" w:after="0"/>
        <w:ind w:left="1247" w:hanging="1247"/>
        <w:rPr>
          <w:szCs w:val="20"/>
          <w:lang w:val="en-GB"/>
        </w:rPr>
      </w:pPr>
      <w:r w:rsidRPr="0004331C">
        <w:rPr>
          <w:color w:val="000000"/>
          <w:szCs w:val="20"/>
          <w:lang w:val="en-GB"/>
        </w:rPr>
        <w:t>INN</w:t>
      </w:r>
      <w:r w:rsidRPr="0004331C">
        <w:rPr>
          <w:color w:val="000000"/>
          <w:szCs w:val="20"/>
          <w:lang w:val="en-GB"/>
        </w:rPr>
        <w:tab/>
      </w:r>
      <w:r w:rsidRPr="0004331C">
        <w:rPr>
          <w:szCs w:val="20"/>
          <w:lang w:val="en-GB"/>
        </w:rPr>
        <w:t>International Non-proprietary Name</w:t>
      </w:r>
    </w:p>
    <w:p w14:paraId="04D13AB0" w14:textId="77777777" w:rsidR="001632B3" w:rsidRPr="0004331C" w:rsidRDefault="001632B3" w:rsidP="003A3508">
      <w:pPr>
        <w:tabs>
          <w:tab w:val="left" w:pos="1247"/>
        </w:tabs>
        <w:spacing w:before="120" w:after="0"/>
        <w:ind w:left="1247" w:hanging="1247"/>
        <w:rPr>
          <w:szCs w:val="20"/>
          <w:lang w:val="en-GB"/>
        </w:rPr>
      </w:pPr>
      <w:r w:rsidRPr="0004331C">
        <w:rPr>
          <w:szCs w:val="20"/>
          <w:lang w:val="en-GB"/>
        </w:rPr>
        <w:t>IPI</w:t>
      </w:r>
      <w:r w:rsidRPr="0004331C">
        <w:rPr>
          <w:szCs w:val="20"/>
          <w:lang w:val="en-GB"/>
        </w:rPr>
        <w:tab/>
        <w:t>Inactive Pharmaceutical Ingredient</w:t>
      </w:r>
    </w:p>
    <w:p w14:paraId="69C53153" w14:textId="77777777" w:rsidR="004F4CE5" w:rsidRPr="0004331C" w:rsidRDefault="004F4CE5" w:rsidP="003A3508">
      <w:pPr>
        <w:tabs>
          <w:tab w:val="left" w:pos="1247"/>
        </w:tabs>
        <w:spacing w:before="120" w:after="0"/>
        <w:ind w:left="1247" w:hanging="1247"/>
        <w:rPr>
          <w:szCs w:val="20"/>
          <w:lang w:val="en-GB"/>
        </w:rPr>
      </w:pPr>
      <w:r w:rsidRPr="0004331C">
        <w:rPr>
          <w:szCs w:val="20"/>
          <w:lang w:val="en-GB"/>
        </w:rPr>
        <w:t>ISO</w:t>
      </w:r>
      <w:r w:rsidRPr="0004331C">
        <w:rPr>
          <w:szCs w:val="20"/>
          <w:lang w:val="en-GB"/>
        </w:rPr>
        <w:tab/>
        <w:t>International</w:t>
      </w:r>
      <w:r w:rsidRPr="0004331C">
        <w:rPr>
          <w:color w:val="000000"/>
          <w:szCs w:val="20"/>
          <w:lang w:val="en-GB"/>
        </w:rPr>
        <w:t xml:space="preserve"> Standards Organisation</w:t>
      </w:r>
    </w:p>
    <w:p w14:paraId="4D02309E" w14:textId="77777777" w:rsidR="0097086B" w:rsidRPr="0004331C" w:rsidRDefault="009E5AD8" w:rsidP="00DF2C7A">
      <w:pPr>
        <w:tabs>
          <w:tab w:val="left" w:pos="1247"/>
        </w:tabs>
        <w:spacing w:before="120" w:after="0"/>
        <w:rPr>
          <w:szCs w:val="20"/>
          <w:lang w:val="en-GB"/>
        </w:rPr>
      </w:pPr>
      <w:r>
        <w:rPr>
          <w:szCs w:val="20"/>
          <w:lang w:val="en-GB"/>
        </w:rPr>
        <w:t>IT</w:t>
      </w:r>
      <w:r w:rsidR="005A0487" w:rsidRPr="0004331C">
        <w:rPr>
          <w:szCs w:val="20"/>
          <w:lang w:val="en-GB"/>
        </w:rPr>
        <w:tab/>
      </w:r>
      <w:r w:rsidR="0097086B" w:rsidRPr="0004331C">
        <w:rPr>
          <w:szCs w:val="20"/>
          <w:lang w:val="en-GB"/>
        </w:rPr>
        <w:t>Information technology</w:t>
      </w:r>
    </w:p>
    <w:p w14:paraId="680FF3B7" w14:textId="77777777" w:rsidR="00560572" w:rsidRPr="00DA03BC" w:rsidRDefault="00560572" w:rsidP="00DF2C7A">
      <w:pPr>
        <w:tabs>
          <w:tab w:val="left" w:pos="1247"/>
        </w:tabs>
        <w:spacing w:before="120" w:after="0"/>
        <w:rPr>
          <w:color w:val="000000"/>
          <w:szCs w:val="20"/>
          <w:lang w:val="en-GB"/>
        </w:rPr>
      </w:pPr>
      <w:r w:rsidRPr="0004331C">
        <w:rPr>
          <w:color w:val="000000"/>
          <w:szCs w:val="20"/>
          <w:lang w:val="en-GB"/>
        </w:rPr>
        <w:t>LCM</w:t>
      </w:r>
      <w:r w:rsidRPr="0004331C">
        <w:rPr>
          <w:color w:val="000000"/>
          <w:szCs w:val="20"/>
          <w:lang w:val="en-GB"/>
        </w:rPr>
        <w:tab/>
      </w:r>
      <w:r w:rsidRPr="00DA03BC">
        <w:rPr>
          <w:color w:val="000000"/>
          <w:szCs w:val="20"/>
          <w:lang w:val="en-GB"/>
        </w:rPr>
        <w:t xml:space="preserve">Life cycle management </w:t>
      </w:r>
    </w:p>
    <w:p w14:paraId="470596E9" w14:textId="77777777" w:rsidR="001A1884" w:rsidRPr="00DA03BC" w:rsidRDefault="001A1884" w:rsidP="00DF2C7A">
      <w:pPr>
        <w:tabs>
          <w:tab w:val="left" w:pos="1247"/>
        </w:tabs>
        <w:spacing w:before="120" w:after="0"/>
        <w:rPr>
          <w:szCs w:val="20"/>
          <w:lang w:val="en-GB"/>
        </w:rPr>
      </w:pPr>
      <w:r w:rsidRPr="00DA03BC">
        <w:rPr>
          <w:szCs w:val="20"/>
          <w:lang w:val="en-GB"/>
        </w:rPr>
        <w:t xml:space="preserve">MCC </w:t>
      </w:r>
      <w:r w:rsidRPr="00DA03BC">
        <w:rPr>
          <w:szCs w:val="20"/>
          <w:lang w:val="en-GB"/>
        </w:rPr>
        <w:tab/>
        <w:t>Medicines Control Council</w:t>
      </w:r>
    </w:p>
    <w:p w14:paraId="3C7B43E8" w14:textId="77777777" w:rsidR="0065297F" w:rsidRPr="00DA03BC" w:rsidRDefault="0065297F" w:rsidP="00DF2C7A">
      <w:pPr>
        <w:tabs>
          <w:tab w:val="left" w:pos="1247"/>
        </w:tabs>
        <w:spacing w:before="120" w:after="0"/>
        <w:rPr>
          <w:szCs w:val="20"/>
          <w:lang w:val="en-GB"/>
        </w:rPr>
      </w:pPr>
      <w:r w:rsidRPr="00DA03BC">
        <w:rPr>
          <w:szCs w:val="20"/>
          <w:lang w:val="en-GB"/>
        </w:rPr>
        <w:t>MD5</w:t>
      </w:r>
      <w:r w:rsidRPr="00DA03BC">
        <w:rPr>
          <w:szCs w:val="20"/>
          <w:lang w:val="en-GB"/>
        </w:rPr>
        <w:tab/>
        <w:t>Message-Digest algorithm 5</w:t>
      </w:r>
    </w:p>
    <w:p w14:paraId="086F2829" w14:textId="77777777" w:rsidR="004F4CE5" w:rsidRPr="0004331C" w:rsidRDefault="004F4CE5" w:rsidP="00DF2C7A">
      <w:pPr>
        <w:tabs>
          <w:tab w:val="left" w:pos="1247"/>
        </w:tabs>
        <w:spacing w:before="120" w:after="0"/>
        <w:rPr>
          <w:color w:val="000000"/>
          <w:szCs w:val="20"/>
          <w:lang w:val="en-GB"/>
        </w:rPr>
      </w:pPr>
      <w:r w:rsidRPr="00DA03BC">
        <w:rPr>
          <w:color w:val="000000"/>
          <w:szCs w:val="20"/>
          <w:lang w:val="en-GB"/>
        </w:rPr>
        <w:t>OCR</w:t>
      </w:r>
      <w:r w:rsidRPr="00DA03BC">
        <w:rPr>
          <w:color w:val="000000"/>
          <w:szCs w:val="20"/>
          <w:lang w:val="en-GB"/>
        </w:rPr>
        <w:tab/>
        <w:t>Optical Character</w:t>
      </w:r>
      <w:r w:rsidRPr="0004331C">
        <w:rPr>
          <w:color w:val="000000"/>
          <w:szCs w:val="20"/>
          <w:lang w:val="en-GB"/>
        </w:rPr>
        <w:t xml:space="preserve"> Recognition</w:t>
      </w:r>
    </w:p>
    <w:p w14:paraId="2B645BE0" w14:textId="77777777" w:rsidR="0097086B" w:rsidRDefault="004F4CE5" w:rsidP="00DF2C7A">
      <w:pPr>
        <w:tabs>
          <w:tab w:val="left" w:pos="1247"/>
        </w:tabs>
        <w:spacing w:before="120" w:after="0"/>
        <w:rPr>
          <w:szCs w:val="20"/>
          <w:lang w:val="en-GB"/>
        </w:rPr>
      </w:pPr>
      <w:r w:rsidRPr="0004331C">
        <w:rPr>
          <w:szCs w:val="20"/>
          <w:lang w:val="en-GB"/>
        </w:rPr>
        <w:t>PDF</w:t>
      </w:r>
      <w:r w:rsidR="005A0487" w:rsidRPr="0004331C">
        <w:rPr>
          <w:szCs w:val="20"/>
          <w:lang w:val="en-GB"/>
        </w:rPr>
        <w:tab/>
      </w:r>
      <w:r w:rsidRPr="0004331C">
        <w:rPr>
          <w:szCs w:val="20"/>
          <w:lang w:val="en-GB"/>
        </w:rPr>
        <w:t>Portable Document Format</w:t>
      </w:r>
    </w:p>
    <w:p w14:paraId="442575F1" w14:textId="77777777" w:rsidR="004F4CE5" w:rsidRPr="0004331C" w:rsidRDefault="004F4CE5" w:rsidP="00DF2C7A">
      <w:pPr>
        <w:tabs>
          <w:tab w:val="left" w:pos="1247"/>
        </w:tabs>
        <w:spacing w:before="80" w:after="0"/>
        <w:rPr>
          <w:lang w:val="en-GB"/>
        </w:rPr>
      </w:pPr>
      <w:r w:rsidRPr="0004331C">
        <w:rPr>
          <w:lang w:val="en-GB"/>
        </w:rPr>
        <w:t>PHCR</w:t>
      </w:r>
      <w:r w:rsidRPr="0004331C">
        <w:rPr>
          <w:lang w:val="en-GB"/>
        </w:rPr>
        <w:tab/>
        <w:t>Proposed Holder of Certificate of Registration</w:t>
      </w:r>
    </w:p>
    <w:p w14:paraId="6C2A8906" w14:textId="68B94E90" w:rsidR="0097086B" w:rsidRPr="0004331C" w:rsidRDefault="00D260F2" w:rsidP="00DF2C7A">
      <w:pPr>
        <w:tabs>
          <w:tab w:val="left" w:pos="1247"/>
        </w:tabs>
        <w:spacing w:before="120" w:after="0"/>
        <w:rPr>
          <w:szCs w:val="20"/>
          <w:lang w:val="en-GB"/>
        </w:rPr>
      </w:pPr>
      <w:r w:rsidRPr="0004331C">
        <w:rPr>
          <w:szCs w:val="20"/>
          <w:lang w:val="en-GB"/>
        </w:rPr>
        <w:t>PI</w:t>
      </w:r>
      <w:r w:rsidR="00DE2809" w:rsidRPr="0004331C">
        <w:rPr>
          <w:szCs w:val="20"/>
          <w:lang w:val="en-GB"/>
        </w:rPr>
        <w:tab/>
      </w:r>
      <w:r w:rsidR="00AC5088">
        <w:rPr>
          <w:szCs w:val="20"/>
          <w:lang w:val="en-GB"/>
        </w:rPr>
        <w:t>Professional Information</w:t>
      </w:r>
    </w:p>
    <w:p w14:paraId="36D7894A" w14:textId="77777777" w:rsidR="00DE2809" w:rsidRDefault="00DE2809" w:rsidP="00DF2C7A">
      <w:pPr>
        <w:tabs>
          <w:tab w:val="left" w:pos="1247"/>
        </w:tabs>
        <w:spacing w:before="120" w:after="0"/>
        <w:rPr>
          <w:szCs w:val="20"/>
          <w:lang w:val="en-GB"/>
        </w:rPr>
      </w:pPr>
      <w:r w:rsidRPr="0004331C">
        <w:rPr>
          <w:szCs w:val="20"/>
          <w:lang w:val="en-GB"/>
        </w:rPr>
        <w:t>PIL</w:t>
      </w:r>
      <w:r w:rsidRPr="0004331C">
        <w:rPr>
          <w:szCs w:val="20"/>
          <w:lang w:val="en-GB"/>
        </w:rPr>
        <w:tab/>
        <w:t>Patient Information Leaflet</w:t>
      </w:r>
    </w:p>
    <w:p w14:paraId="05BABB1F" w14:textId="77777777" w:rsidR="00560572" w:rsidRPr="0004331C" w:rsidRDefault="00560572" w:rsidP="00DF2C7A">
      <w:pPr>
        <w:tabs>
          <w:tab w:val="left" w:pos="1247"/>
        </w:tabs>
        <w:spacing w:before="120" w:after="0"/>
        <w:rPr>
          <w:color w:val="000000"/>
          <w:szCs w:val="20"/>
          <w:lang w:val="en-GB"/>
        </w:rPr>
      </w:pPr>
      <w:r w:rsidRPr="0004331C">
        <w:rPr>
          <w:color w:val="000000"/>
          <w:szCs w:val="20"/>
          <w:lang w:val="en-GB"/>
        </w:rPr>
        <w:t>Q&amp;A</w:t>
      </w:r>
      <w:r w:rsidRPr="0004331C">
        <w:rPr>
          <w:color w:val="000000"/>
          <w:szCs w:val="20"/>
          <w:lang w:val="en-GB"/>
        </w:rPr>
        <w:tab/>
        <w:t>Question and Answer documents</w:t>
      </w:r>
    </w:p>
    <w:p w14:paraId="67A94291" w14:textId="77777777" w:rsidR="00F97FFD" w:rsidRDefault="00F97FFD" w:rsidP="00DF2C7A">
      <w:pPr>
        <w:tabs>
          <w:tab w:val="left" w:pos="1247"/>
        </w:tabs>
        <w:spacing w:before="120" w:after="0"/>
        <w:rPr>
          <w:color w:val="000000"/>
          <w:szCs w:val="20"/>
          <w:lang w:val="en-GB"/>
        </w:rPr>
      </w:pPr>
      <w:r w:rsidRPr="0004331C">
        <w:rPr>
          <w:color w:val="000000"/>
          <w:szCs w:val="20"/>
          <w:lang w:val="en-GB"/>
        </w:rPr>
        <w:t>RAR</w:t>
      </w:r>
      <w:r w:rsidRPr="0004331C">
        <w:rPr>
          <w:color w:val="000000"/>
          <w:szCs w:val="20"/>
          <w:lang w:val="en-GB"/>
        </w:rPr>
        <w:tab/>
        <w:t>RoshalARchive</w:t>
      </w:r>
    </w:p>
    <w:p w14:paraId="0748F9D2" w14:textId="685389E4" w:rsidR="00360993" w:rsidRDefault="00360993" w:rsidP="00DF2C7A">
      <w:pPr>
        <w:tabs>
          <w:tab w:val="left" w:pos="1247"/>
        </w:tabs>
        <w:spacing w:before="120" w:after="0"/>
        <w:rPr>
          <w:color w:val="000000"/>
          <w:szCs w:val="20"/>
          <w:lang w:val="en-GB"/>
        </w:rPr>
      </w:pPr>
      <w:r>
        <w:rPr>
          <w:color w:val="000000"/>
          <w:szCs w:val="20"/>
          <w:lang w:val="en-GB"/>
        </w:rPr>
        <w:br w:type="page"/>
      </w:r>
    </w:p>
    <w:p w14:paraId="67DDD0DC" w14:textId="77777777" w:rsidR="00360993" w:rsidRDefault="00360993" w:rsidP="00DF2C7A">
      <w:pPr>
        <w:tabs>
          <w:tab w:val="left" w:pos="1247"/>
        </w:tabs>
        <w:spacing w:before="120" w:after="0"/>
        <w:rPr>
          <w:color w:val="000000"/>
          <w:szCs w:val="20"/>
          <w:lang w:val="en-GB"/>
        </w:rPr>
      </w:pPr>
    </w:p>
    <w:p w14:paraId="636B9841" w14:textId="77777777" w:rsidR="00EF3128" w:rsidRPr="0004331C" w:rsidRDefault="00EF3128" w:rsidP="00DF2C7A">
      <w:pPr>
        <w:tabs>
          <w:tab w:val="left" w:pos="1247"/>
        </w:tabs>
        <w:spacing w:before="120" w:after="0"/>
        <w:rPr>
          <w:szCs w:val="20"/>
          <w:lang w:val="en-GB"/>
        </w:rPr>
      </w:pPr>
      <w:r>
        <w:rPr>
          <w:color w:val="000000"/>
          <w:szCs w:val="20"/>
          <w:lang w:val="en-GB"/>
        </w:rPr>
        <w:t>SAHPRA</w:t>
      </w:r>
      <w:r>
        <w:rPr>
          <w:color w:val="000000"/>
          <w:szCs w:val="20"/>
          <w:lang w:val="en-GB"/>
        </w:rPr>
        <w:tab/>
        <w:t>South African Health Products Regulatory Authority</w:t>
      </w:r>
    </w:p>
    <w:p w14:paraId="31BCDED0" w14:textId="77777777" w:rsidR="001A1884" w:rsidRPr="0004331C" w:rsidRDefault="001A1884" w:rsidP="00DF2C7A">
      <w:pPr>
        <w:tabs>
          <w:tab w:val="left" w:pos="1247"/>
        </w:tabs>
        <w:spacing w:before="120" w:after="0"/>
        <w:rPr>
          <w:color w:val="000000"/>
          <w:szCs w:val="20"/>
          <w:lang w:val="en-GB"/>
        </w:rPr>
      </w:pPr>
      <w:r w:rsidRPr="0004331C">
        <w:rPr>
          <w:color w:val="000000"/>
          <w:szCs w:val="20"/>
          <w:lang w:val="en-GB"/>
        </w:rPr>
        <w:t>Swissmedic</w:t>
      </w:r>
      <w:r w:rsidRPr="0004331C">
        <w:rPr>
          <w:color w:val="000000"/>
          <w:szCs w:val="20"/>
          <w:lang w:val="en-GB"/>
        </w:rPr>
        <w:tab/>
        <w:t>Swiss Agency for Therapeutic Products</w:t>
      </w:r>
    </w:p>
    <w:p w14:paraId="35BCAC4D" w14:textId="77777777" w:rsidR="001A1884" w:rsidRDefault="001A1884" w:rsidP="00DF2C7A">
      <w:pPr>
        <w:tabs>
          <w:tab w:val="left" w:pos="1247"/>
        </w:tabs>
        <w:spacing w:before="120" w:after="0"/>
        <w:rPr>
          <w:color w:val="000000"/>
          <w:szCs w:val="20"/>
          <w:lang w:val="en-GB"/>
        </w:rPr>
      </w:pPr>
      <w:r w:rsidRPr="0004331C">
        <w:rPr>
          <w:color w:val="000000"/>
          <w:szCs w:val="20"/>
          <w:lang w:val="en-GB"/>
        </w:rPr>
        <w:t>ToC</w:t>
      </w:r>
      <w:r w:rsidRPr="0004331C">
        <w:rPr>
          <w:color w:val="000000"/>
          <w:szCs w:val="20"/>
          <w:lang w:val="en-GB"/>
        </w:rPr>
        <w:tab/>
        <w:t>Table of Contents</w:t>
      </w:r>
    </w:p>
    <w:p w14:paraId="222ADE8A" w14:textId="77777777" w:rsidR="00560572" w:rsidRPr="0004331C" w:rsidRDefault="00560572" w:rsidP="00DF2C7A">
      <w:pPr>
        <w:tabs>
          <w:tab w:val="left" w:pos="1247"/>
        </w:tabs>
        <w:spacing w:before="120" w:after="0"/>
        <w:rPr>
          <w:color w:val="000000"/>
          <w:szCs w:val="20"/>
          <w:lang w:val="en-GB"/>
        </w:rPr>
      </w:pPr>
      <w:r w:rsidRPr="0004331C">
        <w:rPr>
          <w:color w:val="000000"/>
          <w:szCs w:val="20"/>
          <w:lang w:val="en-GB"/>
        </w:rPr>
        <w:t>Util</w:t>
      </w:r>
      <w:r w:rsidRPr="0004331C">
        <w:rPr>
          <w:color w:val="000000"/>
          <w:szCs w:val="20"/>
          <w:lang w:val="en-GB"/>
        </w:rPr>
        <w:tab/>
        <w:t>Utility folder in the eCTD Sequ</w:t>
      </w:r>
      <w:r w:rsidR="00DF2C7A" w:rsidRPr="0004331C">
        <w:rPr>
          <w:color w:val="000000"/>
          <w:szCs w:val="20"/>
          <w:lang w:val="en-GB"/>
        </w:rPr>
        <w:t>ence.  Contains technical files</w:t>
      </w:r>
    </w:p>
    <w:p w14:paraId="61A8226E" w14:textId="77777777" w:rsidR="00560572" w:rsidRPr="0004331C" w:rsidRDefault="00560572" w:rsidP="00DF2C7A">
      <w:pPr>
        <w:tabs>
          <w:tab w:val="left" w:pos="1247"/>
        </w:tabs>
        <w:spacing w:before="120" w:after="0"/>
        <w:rPr>
          <w:color w:val="000000"/>
          <w:szCs w:val="20"/>
          <w:lang w:val="en-GB"/>
        </w:rPr>
      </w:pPr>
      <w:r w:rsidRPr="0004331C">
        <w:rPr>
          <w:color w:val="000000"/>
          <w:szCs w:val="20"/>
          <w:lang w:val="en-GB"/>
        </w:rPr>
        <w:t>XML</w:t>
      </w:r>
      <w:r w:rsidRPr="0004331C">
        <w:rPr>
          <w:color w:val="000000"/>
          <w:szCs w:val="20"/>
          <w:lang w:val="en-GB"/>
        </w:rPr>
        <w:tab/>
        <w:t>Extensible Markup Language</w:t>
      </w:r>
    </w:p>
    <w:p w14:paraId="0A3DCF0C" w14:textId="77777777" w:rsidR="004F4CE5" w:rsidRPr="0004331C" w:rsidRDefault="004F4CE5" w:rsidP="00DF2C7A">
      <w:pPr>
        <w:tabs>
          <w:tab w:val="left" w:pos="1247"/>
        </w:tabs>
        <w:spacing w:before="80" w:after="0"/>
        <w:rPr>
          <w:lang w:val="en-GB"/>
        </w:rPr>
      </w:pPr>
      <w:r w:rsidRPr="0004331C">
        <w:rPr>
          <w:lang w:val="en-GB"/>
        </w:rPr>
        <w:t>ZA</w:t>
      </w:r>
      <w:r w:rsidR="003A3508" w:rsidRPr="0004331C">
        <w:rPr>
          <w:lang w:val="en-GB"/>
        </w:rPr>
        <w:t>/SA</w:t>
      </w:r>
      <w:r w:rsidRPr="0004331C">
        <w:rPr>
          <w:lang w:val="en-GB"/>
        </w:rPr>
        <w:tab/>
        <w:t>South Africa</w:t>
      </w:r>
    </w:p>
    <w:p w14:paraId="003CC738" w14:textId="77777777" w:rsidR="001A1884" w:rsidRPr="0004331C" w:rsidRDefault="009E5AD8" w:rsidP="00F531E2">
      <w:pPr>
        <w:pStyle w:val="Heading1"/>
        <w:spacing w:before="240"/>
        <w:jc w:val="center"/>
        <w:rPr>
          <w:szCs w:val="20"/>
          <w:lang w:val="en-GB"/>
        </w:rPr>
      </w:pPr>
      <w:r>
        <w:rPr>
          <w:szCs w:val="20"/>
          <w:lang w:val="en-GB"/>
        </w:rPr>
        <w:br w:type="page"/>
      </w:r>
      <w:bookmarkStart w:id="4" w:name="_Toc7722123"/>
      <w:r w:rsidR="00C77070" w:rsidRPr="0004331C">
        <w:rPr>
          <w:szCs w:val="20"/>
          <w:lang w:val="en-GB"/>
        </w:rPr>
        <w:t>DEFINITIONS</w:t>
      </w:r>
      <w:bookmarkEnd w:id="4"/>
    </w:p>
    <w:p w14:paraId="36B36A3D" w14:textId="2807DA8F" w:rsidR="00C77070" w:rsidRPr="0004331C" w:rsidRDefault="00C77070" w:rsidP="00C77070">
      <w:pPr>
        <w:tabs>
          <w:tab w:val="left" w:pos="2268"/>
        </w:tabs>
        <w:spacing w:after="0"/>
        <w:ind w:left="2268" w:hanging="2268"/>
        <w:rPr>
          <w:lang w:val="en-GB"/>
        </w:rPr>
      </w:pPr>
      <w:r w:rsidRPr="0004331C">
        <w:rPr>
          <w:lang w:val="en-GB"/>
        </w:rPr>
        <w:t>Application number:</w:t>
      </w:r>
      <w:r w:rsidRPr="0004331C">
        <w:rPr>
          <w:lang w:val="en-GB"/>
        </w:rPr>
        <w:tab/>
        <w:t xml:space="preserve">The application number is the official reference number assigned to the dossier or eCTD application by the </w:t>
      </w:r>
      <w:r w:rsidR="0071059F">
        <w:rPr>
          <w:lang w:val="en-GB"/>
        </w:rPr>
        <w:t>Authority</w:t>
      </w:r>
      <w:r w:rsidRPr="0004331C">
        <w:rPr>
          <w:lang w:val="en-GB"/>
        </w:rPr>
        <w:t>.  It remains with the dossier for its full life cycle and also in archiving.</w:t>
      </w:r>
    </w:p>
    <w:p w14:paraId="1BFF7729" w14:textId="77777777" w:rsidR="00C77070" w:rsidRPr="0004331C" w:rsidRDefault="00C77070" w:rsidP="00C77070">
      <w:pPr>
        <w:tabs>
          <w:tab w:val="left" w:pos="2268"/>
        </w:tabs>
        <w:spacing w:after="0"/>
        <w:ind w:left="2268" w:hanging="2268"/>
        <w:rPr>
          <w:lang w:val="en-GB"/>
        </w:rPr>
      </w:pPr>
      <w:r w:rsidRPr="0004331C">
        <w:rPr>
          <w:lang w:val="en-GB"/>
        </w:rPr>
        <w:t>Dossier:</w:t>
      </w:r>
      <w:r w:rsidRPr="0004331C">
        <w:rPr>
          <w:lang w:val="en-GB"/>
        </w:rPr>
        <w:tab/>
        <w:t>A collection of documents compiled by an applicant/PHCR in compliance with South African legislation and guidelines in order to seek registration of a medicine, or any amendments thereof.  An application may comprise a number of submissions.</w:t>
      </w:r>
    </w:p>
    <w:p w14:paraId="328B2F52" w14:textId="77777777" w:rsidR="00C77070" w:rsidRPr="0004331C" w:rsidRDefault="00C77070" w:rsidP="00C77070">
      <w:pPr>
        <w:tabs>
          <w:tab w:val="left" w:pos="2268"/>
        </w:tabs>
        <w:spacing w:after="0"/>
        <w:ind w:left="2268" w:hanging="2268"/>
        <w:rPr>
          <w:lang w:val="en-GB"/>
        </w:rPr>
      </w:pPr>
      <w:r w:rsidRPr="0004331C">
        <w:rPr>
          <w:lang w:val="en-GB"/>
        </w:rPr>
        <w:t>eCTD application:</w:t>
      </w:r>
      <w:r w:rsidRPr="0004331C">
        <w:rPr>
          <w:lang w:val="en-GB"/>
        </w:rPr>
        <w:tab/>
        <w:t>A collection of electronic documents compiled by an applicant/PHCR in compliance with South African legislation and guidelines in order to seek registration of a medicine, or any amendments thereof.  An eCTD application may comprise a number of eCTD Sequences.  In South Africa an eCTD application may comprise several strengths, each with a unique proprietary name.  Such a collection may also be described as a dossier.</w:t>
      </w:r>
    </w:p>
    <w:p w14:paraId="20A324F2" w14:textId="77777777" w:rsidR="00C77070" w:rsidRPr="0004331C" w:rsidRDefault="00C77070" w:rsidP="00C77070">
      <w:pPr>
        <w:tabs>
          <w:tab w:val="left" w:pos="2268"/>
        </w:tabs>
        <w:spacing w:after="0"/>
        <w:ind w:left="2268" w:hanging="2268"/>
        <w:rPr>
          <w:lang w:val="en-GB"/>
        </w:rPr>
      </w:pPr>
      <w:r w:rsidRPr="0004331C">
        <w:rPr>
          <w:lang w:val="en-GB"/>
        </w:rPr>
        <w:t>eCTD identifier:</w:t>
      </w:r>
      <w:r w:rsidRPr="0004331C">
        <w:rPr>
          <w:lang w:val="en-GB"/>
        </w:rPr>
        <w:tab/>
        <w:t xml:space="preserve">An eCTD identifier is </w:t>
      </w:r>
      <w:r w:rsidR="00F2726C" w:rsidRPr="0004331C">
        <w:rPr>
          <w:lang w:val="en-GB"/>
        </w:rPr>
        <w:t>the application number</w:t>
      </w:r>
      <w:r w:rsidRPr="0004331C">
        <w:rPr>
          <w:lang w:val="en-GB"/>
        </w:rPr>
        <w:t xml:space="preserve"> used as the directory name in the top-level directory.  </w:t>
      </w:r>
    </w:p>
    <w:p w14:paraId="2DCD2EAF" w14:textId="77777777" w:rsidR="00C77070" w:rsidRPr="0004331C" w:rsidRDefault="00C77070" w:rsidP="00C77070">
      <w:pPr>
        <w:tabs>
          <w:tab w:val="left" w:pos="2268"/>
        </w:tabs>
        <w:spacing w:after="0"/>
        <w:ind w:left="2268" w:hanging="2268"/>
        <w:rPr>
          <w:lang w:val="en-GB"/>
        </w:rPr>
      </w:pPr>
      <w:r w:rsidRPr="0004331C">
        <w:rPr>
          <w:lang w:val="en-GB"/>
        </w:rPr>
        <w:t>eCTD Sequence:</w:t>
      </w:r>
      <w:r w:rsidRPr="0004331C">
        <w:rPr>
          <w:lang w:val="en-GB"/>
        </w:rPr>
        <w:tab/>
        <w:t>All files and folders in a submission in eCTD format are to be placed under the eCTD-Sequence number folder (equivalent to the term "sequence" used by the EMA)</w:t>
      </w:r>
    </w:p>
    <w:p w14:paraId="3384B017" w14:textId="77777777" w:rsidR="00C77070" w:rsidRPr="00DA03BC" w:rsidRDefault="00C77070" w:rsidP="00C77070">
      <w:pPr>
        <w:tabs>
          <w:tab w:val="left" w:pos="2268"/>
        </w:tabs>
        <w:spacing w:after="0"/>
        <w:ind w:left="2268" w:hanging="2268"/>
        <w:rPr>
          <w:lang w:val="en-GB"/>
        </w:rPr>
      </w:pPr>
      <w:r w:rsidRPr="0004331C">
        <w:rPr>
          <w:lang w:val="en-GB"/>
        </w:rPr>
        <w:t>eCTD Submission:</w:t>
      </w:r>
      <w:r w:rsidRPr="0004331C">
        <w:rPr>
          <w:lang w:val="en-GB"/>
        </w:rPr>
        <w:tab/>
        <w:t xml:space="preserve">An </w:t>
      </w:r>
      <w:r w:rsidRPr="00DA03BC">
        <w:rPr>
          <w:lang w:val="en-GB"/>
        </w:rPr>
        <w:t>eCTD Submission is an electronic-only submission in the eCTD format that is supported by paper documents (e.g. some documents from Module 1).</w:t>
      </w:r>
    </w:p>
    <w:p w14:paraId="046424E5" w14:textId="698B5622" w:rsidR="00523CBC" w:rsidRPr="00DA03BC" w:rsidRDefault="00523CBC" w:rsidP="00C77070">
      <w:pPr>
        <w:tabs>
          <w:tab w:val="left" w:pos="2268"/>
        </w:tabs>
        <w:spacing w:after="0"/>
        <w:ind w:left="2268" w:hanging="2268"/>
        <w:rPr>
          <w:lang w:val="en-GB"/>
        </w:rPr>
      </w:pPr>
      <w:r w:rsidRPr="00DA03BC">
        <w:rPr>
          <w:lang w:val="en-GB"/>
        </w:rPr>
        <w:t>eSubmission:</w:t>
      </w:r>
      <w:r w:rsidRPr="00DA03BC">
        <w:rPr>
          <w:lang w:val="en-GB"/>
        </w:rPr>
        <w:tab/>
        <w:t xml:space="preserve">An electronic Submission that follows the </w:t>
      </w:r>
      <w:r w:rsidR="003107C3" w:rsidRPr="00DA03BC">
        <w:rPr>
          <w:lang w:val="en-GB"/>
        </w:rPr>
        <w:t>CTD</w:t>
      </w:r>
      <w:r w:rsidRPr="00DA03BC">
        <w:rPr>
          <w:lang w:val="en-GB"/>
        </w:rPr>
        <w:t xml:space="preserve"> format</w:t>
      </w:r>
    </w:p>
    <w:p w14:paraId="10E8240F" w14:textId="77777777" w:rsidR="00C77070" w:rsidRPr="0004331C" w:rsidRDefault="00C77070" w:rsidP="00156813">
      <w:pPr>
        <w:tabs>
          <w:tab w:val="left" w:pos="2268"/>
        </w:tabs>
        <w:spacing w:after="0"/>
        <w:ind w:left="2268" w:hanging="2268"/>
        <w:rPr>
          <w:lang w:val="en-GB"/>
        </w:rPr>
      </w:pPr>
      <w:r w:rsidRPr="00DA03BC">
        <w:rPr>
          <w:lang w:val="en-GB"/>
        </w:rPr>
        <w:t>Regulatory activity:</w:t>
      </w:r>
      <w:r w:rsidRPr="00DA03BC">
        <w:rPr>
          <w:lang w:val="en-GB"/>
        </w:rPr>
        <w:tab/>
        <w:t>A regulatory activity is a logical entity of submission activity (for example a new indication) with a defined start and end point (e.g. initial submission to final approval).  In the eCTD world, a regulatory activity consists of all the eCTD Sequences that together make up the lifecycle of that particular</w:t>
      </w:r>
      <w:r w:rsidRPr="0004331C">
        <w:rPr>
          <w:lang w:val="en-GB"/>
        </w:rPr>
        <w:t xml:space="preserve"> regulatory activity.</w:t>
      </w:r>
    </w:p>
    <w:p w14:paraId="34BC1623" w14:textId="21744E50" w:rsidR="00C77070" w:rsidRPr="0004331C" w:rsidRDefault="00C77070" w:rsidP="00156813">
      <w:pPr>
        <w:tabs>
          <w:tab w:val="left" w:pos="2268"/>
        </w:tabs>
        <w:spacing w:before="120" w:after="0"/>
        <w:ind w:left="2268"/>
        <w:rPr>
          <w:lang w:val="en-GB"/>
        </w:rPr>
      </w:pPr>
      <w:r w:rsidRPr="0004331C">
        <w:rPr>
          <w:lang w:val="en-GB"/>
        </w:rPr>
        <w:t xml:space="preserve">It can also be defined as a </w:t>
      </w:r>
      <w:r w:rsidRPr="00DA03BC">
        <w:rPr>
          <w:lang w:val="en-GB"/>
        </w:rPr>
        <w:t>collection of sequences</w:t>
      </w:r>
      <w:r w:rsidRPr="0004331C">
        <w:rPr>
          <w:lang w:val="en-GB"/>
        </w:rPr>
        <w:t xml:space="preserve"> covering the start to the end of a specific business process, e.g. an initial application for registration or a type C </w:t>
      </w:r>
      <w:r w:rsidR="00EF3128">
        <w:rPr>
          <w:lang w:val="en-GB"/>
        </w:rPr>
        <w:t>variation</w:t>
      </w:r>
      <w:r w:rsidRPr="0004331C">
        <w:rPr>
          <w:lang w:val="en-GB"/>
        </w:rPr>
        <w:t>.  It is a concept used to group together several business related sequences.</w:t>
      </w:r>
    </w:p>
    <w:p w14:paraId="2EAA0985" w14:textId="77777777" w:rsidR="00C77070" w:rsidRPr="0004331C" w:rsidRDefault="00C77070" w:rsidP="00C77070">
      <w:pPr>
        <w:tabs>
          <w:tab w:val="left" w:pos="2268"/>
        </w:tabs>
        <w:spacing w:after="0"/>
        <w:ind w:left="2268" w:hanging="2268"/>
        <w:rPr>
          <w:lang w:val="en-GB"/>
        </w:rPr>
      </w:pPr>
      <w:r w:rsidRPr="0004331C">
        <w:rPr>
          <w:lang w:val="en-GB"/>
        </w:rPr>
        <w:t>Submission / Sequence:</w:t>
      </w:r>
      <w:r w:rsidRPr="0004331C">
        <w:rPr>
          <w:lang w:val="en-GB"/>
        </w:rPr>
        <w:tab/>
        <w:t>A single set of information and/or documents supplied by the applicant/PHCR as a partial or complete application.  In the context of eCTD, this is equivalent to ‘eCTD Sequence’.</w:t>
      </w:r>
    </w:p>
    <w:p w14:paraId="321D1F64" w14:textId="07BA5184" w:rsidR="00DC29FB" w:rsidRPr="00CB4056" w:rsidRDefault="00F531E2" w:rsidP="00CB4056">
      <w:pPr>
        <w:tabs>
          <w:tab w:val="left" w:pos="2268"/>
        </w:tabs>
        <w:spacing w:after="0"/>
        <w:ind w:left="2268" w:hanging="2268"/>
        <w:rPr>
          <w:szCs w:val="20"/>
          <w:lang w:val="en-GB"/>
        </w:rPr>
      </w:pPr>
      <w:bookmarkStart w:id="5" w:name="_Toc308444638"/>
      <w:r w:rsidRPr="0004331C">
        <w:rPr>
          <w:szCs w:val="20"/>
          <w:lang w:val="en-GB"/>
        </w:rPr>
        <w:t>Technical validation</w:t>
      </w:r>
      <w:bookmarkEnd w:id="5"/>
      <w:r w:rsidR="00CB4056">
        <w:rPr>
          <w:szCs w:val="20"/>
          <w:lang w:val="en-GB"/>
        </w:rPr>
        <w:t>:</w:t>
      </w:r>
      <w:r w:rsidR="00CB4056">
        <w:rPr>
          <w:szCs w:val="20"/>
          <w:lang w:val="en-GB"/>
        </w:rPr>
        <w:tab/>
      </w:r>
      <w:r w:rsidR="00C910B0" w:rsidRPr="0004331C">
        <w:rPr>
          <w:lang w:val="en-GB"/>
        </w:rPr>
        <w:t>The</w:t>
      </w:r>
      <w:r w:rsidR="00C910B0" w:rsidRPr="0004331C">
        <w:rPr>
          <w:color w:val="000000"/>
          <w:spacing w:val="-1"/>
          <w:szCs w:val="20"/>
          <w:lang w:val="en-GB"/>
        </w:rPr>
        <w:t xml:space="preserve"> technical validation is a validation by an automated tool, checking the DTD and other technical components of the eCTD.  </w:t>
      </w:r>
      <w:r w:rsidR="00DC29FB" w:rsidRPr="0004331C">
        <w:rPr>
          <w:color w:val="000000"/>
          <w:spacing w:val="-1"/>
          <w:szCs w:val="20"/>
          <w:lang w:val="en-GB"/>
        </w:rPr>
        <w:t>Two categories of validation rules apply: “Pass/Fail (P/F)” and “Best Practice (BP)”</w:t>
      </w:r>
      <w:r w:rsidRPr="0004331C">
        <w:rPr>
          <w:color w:val="000000"/>
          <w:spacing w:val="-1"/>
          <w:szCs w:val="20"/>
          <w:lang w:val="en-GB"/>
        </w:rPr>
        <w:t>.</w:t>
      </w:r>
    </w:p>
    <w:p w14:paraId="2665A4BF" w14:textId="77777777" w:rsidR="009416FB" w:rsidRPr="0004331C" w:rsidRDefault="00EE07CD" w:rsidP="004D1396">
      <w:pPr>
        <w:pStyle w:val="Heading1"/>
        <w:tabs>
          <w:tab w:val="left" w:pos="567"/>
        </w:tabs>
        <w:rPr>
          <w:szCs w:val="20"/>
          <w:lang w:val="en-GB"/>
        </w:rPr>
      </w:pPr>
      <w:r w:rsidRPr="0004331C">
        <w:rPr>
          <w:lang w:val="en-GB"/>
        </w:rPr>
        <w:br w:type="page"/>
      </w:r>
      <w:bookmarkStart w:id="6" w:name="_Toc257057345"/>
      <w:bookmarkStart w:id="7" w:name="_Toc7722124"/>
      <w:r w:rsidR="009416FB" w:rsidRPr="0004331C">
        <w:rPr>
          <w:szCs w:val="20"/>
          <w:lang w:val="en-GB"/>
        </w:rPr>
        <w:t>1</w:t>
      </w:r>
      <w:r w:rsidR="009416FB" w:rsidRPr="0004331C">
        <w:rPr>
          <w:szCs w:val="20"/>
          <w:lang w:val="en-GB"/>
        </w:rPr>
        <w:tab/>
        <w:t>INTRODUCTION</w:t>
      </w:r>
      <w:bookmarkEnd w:id="6"/>
      <w:bookmarkEnd w:id="7"/>
    </w:p>
    <w:p w14:paraId="246E013D" w14:textId="058705D0" w:rsidR="00EE07CD" w:rsidRPr="0004331C" w:rsidRDefault="0097086B" w:rsidP="00070CEC">
      <w:pPr>
        <w:spacing w:before="120" w:after="0"/>
        <w:ind w:left="567"/>
        <w:rPr>
          <w:lang w:val="en-GB"/>
        </w:rPr>
      </w:pPr>
      <w:r w:rsidRPr="0004331C">
        <w:rPr>
          <w:lang w:val="en-GB"/>
        </w:rPr>
        <w:t>This guideline</w:t>
      </w:r>
      <w:r w:rsidR="00DA6D07">
        <w:rPr>
          <w:lang w:val="en-GB"/>
        </w:rPr>
        <w:t xml:space="preserve"> </w:t>
      </w:r>
      <w:r w:rsidRPr="0004331C">
        <w:rPr>
          <w:lang w:val="en-GB"/>
        </w:rPr>
        <w:t xml:space="preserve">provides recommendations </w:t>
      </w:r>
      <w:r w:rsidR="00962CA9" w:rsidRPr="0004331C">
        <w:rPr>
          <w:lang w:val="en-GB"/>
        </w:rPr>
        <w:t>to</w:t>
      </w:r>
      <w:r w:rsidRPr="0004331C">
        <w:rPr>
          <w:lang w:val="en-GB"/>
        </w:rPr>
        <w:t xml:space="preserve"> applicants </w:t>
      </w:r>
      <w:r w:rsidR="00962CA9" w:rsidRPr="0004331C">
        <w:rPr>
          <w:lang w:val="en-GB"/>
        </w:rPr>
        <w:t>on electronic submissions with the electronic</w:t>
      </w:r>
      <w:r w:rsidRPr="0004331C">
        <w:rPr>
          <w:lang w:val="en-GB"/>
        </w:rPr>
        <w:t xml:space="preserve"> Common</w:t>
      </w:r>
      <w:r w:rsidR="00DA6D07">
        <w:rPr>
          <w:lang w:val="en-GB"/>
        </w:rPr>
        <w:t xml:space="preserve"> </w:t>
      </w:r>
      <w:r w:rsidRPr="0004331C">
        <w:rPr>
          <w:lang w:val="en-GB"/>
        </w:rPr>
        <w:t xml:space="preserve">Technical Document for the Registration of </w:t>
      </w:r>
      <w:r w:rsidR="00EA55F0" w:rsidRPr="0004331C">
        <w:rPr>
          <w:lang w:val="en-GB"/>
        </w:rPr>
        <w:t>Medicines</w:t>
      </w:r>
      <w:r w:rsidRPr="0004331C">
        <w:rPr>
          <w:lang w:val="en-GB"/>
        </w:rPr>
        <w:t xml:space="preserve"> (</w:t>
      </w:r>
      <w:r w:rsidR="00962CA9" w:rsidRPr="0004331C">
        <w:rPr>
          <w:lang w:val="en-GB"/>
        </w:rPr>
        <w:t>e</w:t>
      </w:r>
      <w:r w:rsidRPr="0004331C">
        <w:rPr>
          <w:lang w:val="en-GB"/>
        </w:rPr>
        <w:t>CTD)</w:t>
      </w:r>
      <w:r w:rsidR="006F7A3E" w:rsidRPr="0004331C">
        <w:rPr>
          <w:lang w:val="en-GB"/>
        </w:rPr>
        <w:t xml:space="preserve">.  </w:t>
      </w:r>
      <w:r w:rsidR="00962CA9" w:rsidRPr="0004331C">
        <w:rPr>
          <w:lang w:val="en-GB"/>
        </w:rPr>
        <w:t xml:space="preserve">It is to be used in the </w:t>
      </w:r>
      <w:r w:rsidR="006F7A3E" w:rsidRPr="0004331C">
        <w:rPr>
          <w:lang w:val="en-GB"/>
        </w:rPr>
        <w:t>preparation and submission of</w:t>
      </w:r>
      <w:r w:rsidR="00962CA9" w:rsidRPr="0004331C">
        <w:rPr>
          <w:lang w:val="en-GB"/>
        </w:rPr>
        <w:t xml:space="preserve"> applications for registration </w:t>
      </w:r>
      <w:r w:rsidR="006F7A3E" w:rsidRPr="0004331C">
        <w:rPr>
          <w:lang w:val="en-GB"/>
        </w:rPr>
        <w:t xml:space="preserve">of medicines to </w:t>
      </w:r>
      <w:r w:rsidR="0071059F">
        <w:rPr>
          <w:lang w:val="en-GB"/>
        </w:rPr>
        <w:t>SAHPRA</w:t>
      </w:r>
      <w:r w:rsidR="006F7A3E" w:rsidRPr="0004331C">
        <w:rPr>
          <w:lang w:val="en-GB"/>
        </w:rPr>
        <w:t xml:space="preserve"> in the eCTD format established by</w:t>
      </w:r>
      <w:r w:rsidRPr="0004331C">
        <w:rPr>
          <w:lang w:val="en-GB"/>
        </w:rPr>
        <w:t xml:space="preserve"> the International </w:t>
      </w:r>
      <w:r w:rsidR="009E5AD8" w:rsidRPr="00925FFE">
        <w:rPr>
          <w:lang w:val="en-GB"/>
        </w:rPr>
        <w:t>Council for</w:t>
      </w:r>
      <w:r w:rsidR="009E5AD8" w:rsidRPr="0004331C">
        <w:rPr>
          <w:lang w:val="en-GB"/>
        </w:rPr>
        <w:t xml:space="preserve"> </w:t>
      </w:r>
      <w:r w:rsidRPr="0004331C">
        <w:rPr>
          <w:lang w:val="en-GB"/>
        </w:rPr>
        <w:t>Harmonisation</w:t>
      </w:r>
      <w:r w:rsidR="00072645">
        <w:rPr>
          <w:lang w:val="en-GB"/>
        </w:rPr>
        <w:t xml:space="preserve"> </w:t>
      </w:r>
      <w:r w:rsidR="006F7A3E" w:rsidRPr="0004331C">
        <w:rPr>
          <w:lang w:val="en-GB"/>
        </w:rPr>
        <w:t xml:space="preserve">(ICH) </w:t>
      </w:r>
      <w:r w:rsidRPr="0004331C">
        <w:rPr>
          <w:lang w:val="en-GB"/>
        </w:rPr>
        <w:t>of Technical Requirements for Registration o</w:t>
      </w:r>
      <w:r w:rsidR="006F7A3E" w:rsidRPr="0004331C">
        <w:rPr>
          <w:lang w:val="en-GB"/>
        </w:rPr>
        <w:t>f Pharmaceuticals for Human Use.</w:t>
      </w:r>
    </w:p>
    <w:p w14:paraId="2B325070" w14:textId="3B84D28D" w:rsidR="00A17D0F" w:rsidRPr="0004331C" w:rsidRDefault="00A17D0F" w:rsidP="00070CEC">
      <w:pPr>
        <w:spacing w:before="120" w:after="0"/>
        <w:ind w:left="567"/>
        <w:rPr>
          <w:lang w:val="en-GB"/>
        </w:rPr>
      </w:pPr>
      <w:r w:rsidRPr="0004331C">
        <w:rPr>
          <w:lang w:val="en-GB"/>
        </w:rPr>
        <w:t xml:space="preserve">The relevant </w:t>
      </w:r>
      <w:r w:rsidR="009C3734" w:rsidRPr="0004331C">
        <w:rPr>
          <w:lang w:val="en-GB"/>
        </w:rPr>
        <w:t>guidance</w:t>
      </w:r>
      <w:r w:rsidR="006E1F59">
        <w:rPr>
          <w:lang w:val="en-GB"/>
        </w:rPr>
        <w:t xml:space="preserve"> </w:t>
      </w:r>
      <w:r w:rsidR="00866DEF" w:rsidRPr="0004331C">
        <w:rPr>
          <w:lang w:val="en-GB"/>
        </w:rPr>
        <w:t>on the same topic, issued by EM</w:t>
      </w:r>
      <w:r w:rsidRPr="0004331C">
        <w:rPr>
          <w:lang w:val="en-GB"/>
        </w:rPr>
        <w:t>A</w:t>
      </w:r>
      <w:r w:rsidR="00B168B7" w:rsidRPr="0004331C">
        <w:rPr>
          <w:lang w:val="en-GB"/>
        </w:rPr>
        <w:t>,</w:t>
      </w:r>
      <w:r w:rsidR="00DA6D07">
        <w:rPr>
          <w:lang w:val="en-GB"/>
        </w:rPr>
        <w:t xml:space="preserve"> </w:t>
      </w:r>
      <w:r w:rsidR="00962CA9" w:rsidRPr="0004331C">
        <w:rPr>
          <w:lang w:val="en-GB"/>
        </w:rPr>
        <w:t>Swissmedic</w:t>
      </w:r>
      <w:r w:rsidR="00B168B7" w:rsidRPr="0004331C">
        <w:rPr>
          <w:lang w:val="en-GB"/>
        </w:rPr>
        <w:t xml:space="preserve"> and </w:t>
      </w:r>
      <w:r w:rsidR="0071059F">
        <w:rPr>
          <w:lang w:val="en-GB"/>
        </w:rPr>
        <w:t>SAHPRA</w:t>
      </w:r>
      <w:r w:rsidRPr="0004331C">
        <w:rPr>
          <w:lang w:val="en-GB"/>
        </w:rPr>
        <w:t xml:space="preserve">, have been considered in the preparation of this document and </w:t>
      </w:r>
      <w:r w:rsidR="006F7A3E" w:rsidRPr="0004331C">
        <w:rPr>
          <w:lang w:val="en-GB"/>
        </w:rPr>
        <w:t xml:space="preserve">were </w:t>
      </w:r>
      <w:r w:rsidRPr="0004331C">
        <w:rPr>
          <w:lang w:val="en-GB"/>
        </w:rPr>
        <w:t xml:space="preserve">used as a </w:t>
      </w:r>
      <w:r w:rsidR="00241239">
        <w:rPr>
          <w:lang w:val="en-GB"/>
        </w:rPr>
        <w:t>basis</w:t>
      </w:r>
      <w:r w:rsidRPr="0004331C">
        <w:rPr>
          <w:lang w:val="en-GB"/>
        </w:rPr>
        <w:t xml:space="preserve">. </w:t>
      </w:r>
    </w:p>
    <w:p w14:paraId="244FD604" w14:textId="780BBB6D" w:rsidR="009C3734" w:rsidRPr="009C3734" w:rsidRDefault="009C3734" w:rsidP="00DA03BC">
      <w:pPr>
        <w:widowControl w:val="0"/>
        <w:autoSpaceDE w:val="0"/>
        <w:autoSpaceDN w:val="0"/>
        <w:adjustRightInd w:val="0"/>
        <w:spacing w:before="120" w:after="0"/>
        <w:ind w:left="567"/>
        <w:rPr>
          <w:rFonts w:cs="Arial"/>
          <w:szCs w:val="20"/>
          <w:lang w:val="en-GB"/>
        </w:rPr>
      </w:pPr>
      <w:r>
        <w:rPr>
          <w:rFonts w:cs="Arial"/>
          <w:szCs w:val="20"/>
          <w:lang w:val="en-GB"/>
        </w:rPr>
        <w:t>eCTD is the preferred format for submission to the South African Regulatory Authority. eSubmissions will be accepted by the authority for a limited period of time. Please refer to the General Information Guideline for more detail.</w:t>
      </w:r>
    </w:p>
    <w:p w14:paraId="15C4AD4B" w14:textId="77777777" w:rsidR="00A17D0F" w:rsidRPr="0004331C" w:rsidRDefault="00A17D0F" w:rsidP="00070CEC">
      <w:pPr>
        <w:spacing w:before="120" w:after="0"/>
        <w:ind w:left="567"/>
        <w:rPr>
          <w:szCs w:val="20"/>
          <w:lang w:val="en-GB"/>
        </w:rPr>
      </w:pPr>
      <w:r w:rsidRPr="0004331C">
        <w:rPr>
          <w:lang w:val="en-GB"/>
        </w:rPr>
        <w:t xml:space="preserve">Applicants who </w:t>
      </w:r>
      <w:r w:rsidR="00962CA9" w:rsidRPr="0004331C">
        <w:rPr>
          <w:lang w:val="en-GB"/>
        </w:rPr>
        <w:t>submit</w:t>
      </w:r>
      <w:r w:rsidR="00DA6D07">
        <w:rPr>
          <w:lang w:val="en-GB"/>
        </w:rPr>
        <w:t xml:space="preserve"> </w:t>
      </w:r>
      <w:r w:rsidR="006F7A3E" w:rsidRPr="0004331C">
        <w:rPr>
          <w:lang w:val="en-GB"/>
        </w:rPr>
        <w:t>an application</w:t>
      </w:r>
      <w:r w:rsidRPr="0004331C">
        <w:rPr>
          <w:lang w:val="en-GB"/>
        </w:rPr>
        <w:t xml:space="preserve"> in the eCTD</w:t>
      </w:r>
      <w:r w:rsidR="00962CA9" w:rsidRPr="0004331C">
        <w:rPr>
          <w:lang w:val="en-GB"/>
        </w:rPr>
        <w:t xml:space="preserve"> format must comply with the re</w:t>
      </w:r>
      <w:r w:rsidRPr="0004331C">
        <w:rPr>
          <w:lang w:val="en-GB"/>
        </w:rPr>
        <w:t>quirements for such sub</w:t>
      </w:r>
      <w:r w:rsidR="001873AC" w:rsidRPr="0004331C">
        <w:rPr>
          <w:lang w:val="en-GB"/>
        </w:rPr>
        <w:t>missions;</w:t>
      </w:r>
      <w:r w:rsidRPr="0004331C">
        <w:rPr>
          <w:lang w:val="en-GB"/>
        </w:rPr>
        <w:t xml:space="preserve"> these are </w:t>
      </w:r>
    </w:p>
    <w:p w14:paraId="3538D603" w14:textId="77777777" w:rsidR="00A17D0F" w:rsidRPr="0004331C" w:rsidRDefault="00A17D0F" w:rsidP="00070CEC">
      <w:pPr>
        <w:pStyle w:val="Default"/>
        <w:numPr>
          <w:ilvl w:val="0"/>
          <w:numId w:val="3"/>
        </w:numPr>
        <w:tabs>
          <w:tab w:val="left" w:pos="1134"/>
        </w:tabs>
        <w:spacing w:before="60" w:line="260" w:lineRule="atLeast"/>
        <w:ind w:left="1134" w:hanging="567"/>
        <w:rPr>
          <w:sz w:val="20"/>
          <w:szCs w:val="20"/>
          <w:lang w:val="en-GB"/>
        </w:rPr>
      </w:pPr>
      <w:r w:rsidRPr="0004331C">
        <w:rPr>
          <w:sz w:val="20"/>
          <w:szCs w:val="20"/>
          <w:lang w:val="en-GB"/>
        </w:rPr>
        <w:t xml:space="preserve">the requirements defined in this </w:t>
      </w:r>
      <w:r w:rsidR="006F7A3E" w:rsidRPr="0004331C">
        <w:rPr>
          <w:sz w:val="20"/>
          <w:szCs w:val="20"/>
          <w:lang w:val="en-GB"/>
        </w:rPr>
        <w:t>guideline</w:t>
      </w:r>
    </w:p>
    <w:p w14:paraId="6076FAAB" w14:textId="77777777" w:rsidR="00A17D0F" w:rsidRPr="0004331C" w:rsidRDefault="00A17D0F" w:rsidP="00070CEC">
      <w:pPr>
        <w:pStyle w:val="Default"/>
        <w:numPr>
          <w:ilvl w:val="0"/>
          <w:numId w:val="3"/>
        </w:numPr>
        <w:tabs>
          <w:tab w:val="left" w:pos="1134"/>
        </w:tabs>
        <w:spacing w:before="60" w:line="260" w:lineRule="atLeast"/>
        <w:ind w:left="1134" w:hanging="567"/>
        <w:rPr>
          <w:sz w:val="20"/>
          <w:szCs w:val="20"/>
          <w:lang w:val="en-GB"/>
        </w:rPr>
      </w:pPr>
      <w:r w:rsidRPr="0004331C">
        <w:rPr>
          <w:sz w:val="20"/>
          <w:szCs w:val="20"/>
          <w:lang w:val="en-GB"/>
        </w:rPr>
        <w:t xml:space="preserve">the </w:t>
      </w:r>
      <w:r w:rsidR="006F7A3E" w:rsidRPr="0004331C">
        <w:rPr>
          <w:sz w:val="20"/>
          <w:szCs w:val="20"/>
          <w:lang w:val="en-GB"/>
        </w:rPr>
        <w:t>South African</w:t>
      </w:r>
      <w:r w:rsidRPr="0004331C">
        <w:rPr>
          <w:sz w:val="20"/>
          <w:szCs w:val="20"/>
          <w:lang w:val="en-GB"/>
        </w:rPr>
        <w:t xml:space="preserve"> Specification for eCTD </w:t>
      </w:r>
      <w:r w:rsidR="00B168B7" w:rsidRPr="0004331C">
        <w:rPr>
          <w:sz w:val="20"/>
          <w:szCs w:val="20"/>
          <w:lang w:val="en-GB"/>
        </w:rPr>
        <w:t>Module 1</w:t>
      </w:r>
    </w:p>
    <w:p w14:paraId="4F7B5A32" w14:textId="77777777" w:rsidR="00A17D0F" w:rsidRPr="0004331C" w:rsidRDefault="00A17D0F" w:rsidP="00070CEC">
      <w:pPr>
        <w:pStyle w:val="Default"/>
        <w:numPr>
          <w:ilvl w:val="0"/>
          <w:numId w:val="3"/>
        </w:numPr>
        <w:tabs>
          <w:tab w:val="left" w:pos="1134"/>
        </w:tabs>
        <w:spacing w:before="60" w:line="260" w:lineRule="atLeast"/>
        <w:ind w:left="1134" w:hanging="567"/>
        <w:rPr>
          <w:sz w:val="20"/>
          <w:szCs w:val="20"/>
          <w:lang w:val="en-GB"/>
        </w:rPr>
      </w:pPr>
      <w:r w:rsidRPr="0004331C">
        <w:rPr>
          <w:sz w:val="20"/>
          <w:szCs w:val="20"/>
          <w:lang w:val="en-GB"/>
        </w:rPr>
        <w:t>the Electronic Common Technical Document Specifi</w:t>
      </w:r>
      <w:r w:rsidR="006F7A3E" w:rsidRPr="0004331C">
        <w:rPr>
          <w:sz w:val="20"/>
          <w:szCs w:val="20"/>
          <w:lang w:val="en-GB"/>
        </w:rPr>
        <w:t xml:space="preserve">cation (current </w:t>
      </w:r>
      <w:r w:rsidR="0065297F" w:rsidRPr="0004331C">
        <w:rPr>
          <w:sz w:val="20"/>
          <w:szCs w:val="20"/>
          <w:lang w:val="en-GB"/>
        </w:rPr>
        <w:t>version</w:t>
      </w:r>
      <w:r w:rsidR="006F7A3E" w:rsidRPr="0004331C">
        <w:rPr>
          <w:sz w:val="20"/>
          <w:szCs w:val="20"/>
          <w:lang w:val="en-GB"/>
        </w:rPr>
        <w:t>), devel</w:t>
      </w:r>
      <w:r w:rsidRPr="0004331C">
        <w:rPr>
          <w:sz w:val="20"/>
          <w:szCs w:val="20"/>
          <w:lang w:val="en-GB"/>
        </w:rPr>
        <w:t xml:space="preserve">oped by the ICH M2 Expert Working Group (EWG) </w:t>
      </w:r>
    </w:p>
    <w:p w14:paraId="4A401578" w14:textId="77777777" w:rsidR="00A17D0F" w:rsidRPr="0004331C" w:rsidRDefault="00A17D0F" w:rsidP="00070CEC">
      <w:pPr>
        <w:pStyle w:val="Default"/>
        <w:numPr>
          <w:ilvl w:val="0"/>
          <w:numId w:val="3"/>
        </w:numPr>
        <w:tabs>
          <w:tab w:val="left" w:pos="1134"/>
        </w:tabs>
        <w:spacing w:before="60" w:line="260" w:lineRule="atLeast"/>
        <w:ind w:left="1134" w:hanging="567"/>
        <w:rPr>
          <w:sz w:val="20"/>
          <w:szCs w:val="20"/>
          <w:lang w:val="en-GB"/>
        </w:rPr>
      </w:pPr>
      <w:r w:rsidRPr="0004331C">
        <w:rPr>
          <w:sz w:val="20"/>
          <w:szCs w:val="20"/>
          <w:lang w:val="en-GB"/>
        </w:rPr>
        <w:t xml:space="preserve">the </w:t>
      </w:r>
      <w:r w:rsidR="006F7A3E" w:rsidRPr="0004331C">
        <w:rPr>
          <w:sz w:val="20"/>
          <w:szCs w:val="20"/>
          <w:lang w:val="en-GB"/>
        </w:rPr>
        <w:t>South African</w:t>
      </w:r>
      <w:r w:rsidRPr="0004331C">
        <w:rPr>
          <w:sz w:val="20"/>
          <w:szCs w:val="20"/>
          <w:lang w:val="en-GB"/>
        </w:rPr>
        <w:t xml:space="preserve"> eCTD validation criteria </w:t>
      </w:r>
    </w:p>
    <w:p w14:paraId="4D536DEE" w14:textId="5060ECDE" w:rsidR="0017598E" w:rsidRPr="0004331C" w:rsidRDefault="00523CBC" w:rsidP="00070CEC">
      <w:pPr>
        <w:spacing w:before="120" w:after="0"/>
        <w:ind w:left="567"/>
        <w:rPr>
          <w:lang w:val="en-GB"/>
        </w:rPr>
      </w:pPr>
      <w:r>
        <w:rPr>
          <w:lang w:val="en-GB"/>
        </w:rPr>
        <w:t xml:space="preserve"> </w:t>
      </w:r>
      <w:r w:rsidR="0017598E" w:rsidRPr="0017598E">
        <w:rPr>
          <w:lang w:val="en-GB"/>
        </w:rPr>
        <w:t>This guidance document is supplemented by the questions and answers document (</w:t>
      </w:r>
      <w:r w:rsidR="0017598E">
        <w:rPr>
          <w:lang w:val="en-GB"/>
        </w:rPr>
        <w:t xml:space="preserve">2.28 </w:t>
      </w:r>
      <w:r w:rsidR="0017598E" w:rsidRPr="0017598E">
        <w:rPr>
          <w:lang w:val="en-GB"/>
        </w:rPr>
        <w:t xml:space="preserve">Q&amp;A on Implementation </w:t>
      </w:r>
      <w:r w:rsidR="0017598E">
        <w:rPr>
          <w:lang w:val="en-GB"/>
        </w:rPr>
        <w:t xml:space="preserve">of </w:t>
      </w:r>
      <w:r w:rsidR="0017598E" w:rsidRPr="0017598E">
        <w:rPr>
          <w:lang w:val="en-GB"/>
        </w:rPr>
        <w:t xml:space="preserve">eCTD </w:t>
      </w:r>
      <w:r w:rsidR="0017598E">
        <w:rPr>
          <w:lang w:val="en-GB"/>
        </w:rPr>
        <w:t>in South Africa</w:t>
      </w:r>
      <w:r w:rsidR="0017598E" w:rsidRPr="0017598E">
        <w:rPr>
          <w:lang w:val="en-GB"/>
        </w:rPr>
        <w:t xml:space="preserve">), which is updated on a regular basis. </w:t>
      </w:r>
      <w:r w:rsidR="0017598E">
        <w:rPr>
          <w:lang w:val="en-GB"/>
        </w:rPr>
        <w:t xml:space="preserve"> </w:t>
      </w:r>
      <w:r w:rsidR="0017598E" w:rsidRPr="0017598E">
        <w:rPr>
          <w:lang w:val="en-GB"/>
        </w:rPr>
        <w:t>In addition, further eCTD Q&amp;A issued by the ICH can be found at http://estri.ich.org/eCTD/index.htm</w:t>
      </w:r>
      <w:r w:rsidR="0017598E">
        <w:rPr>
          <w:lang w:val="en-GB"/>
        </w:rPr>
        <w:t>.</w:t>
      </w:r>
    </w:p>
    <w:p w14:paraId="14AD24A5" w14:textId="4F46DBF9" w:rsidR="00A17D0F" w:rsidRPr="0004331C" w:rsidRDefault="00070CEC" w:rsidP="00070CEC">
      <w:pPr>
        <w:pStyle w:val="berschrift21"/>
        <w:spacing w:before="240" w:line="260" w:lineRule="atLeast"/>
        <w:ind w:left="567"/>
        <w:rPr>
          <w:b/>
          <w:bCs/>
          <w:color w:val="000000"/>
          <w:sz w:val="20"/>
          <w:szCs w:val="20"/>
          <w:lang w:val="en-GB"/>
        </w:rPr>
      </w:pPr>
      <w:r>
        <w:rPr>
          <w:b/>
          <w:bCs/>
          <w:color w:val="000000"/>
          <w:sz w:val="20"/>
          <w:szCs w:val="20"/>
          <w:lang w:val="en-GB"/>
        </w:rPr>
        <w:t>Timelines</w:t>
      </w:r>
    </w:p>
    <w:p w14:paraId="6BD89E1A" w14:textId="77777777" w:rsidR="00CB4056" w:rsidRDefault="00AC5088" w:rsidP="00CB4056">
      <w:pPr>
        <w:pStyle w:val="Default"/>
        <w:spacing w:before="120" w:line="260" w:lineRule="atLeast"/>
        <w:ind w:left="567"/>
        <w:rPr>
          <w:sz w:val="20"/>
          <w:szCs w:val="20"/>
          <w:lang w:val="en-GB"/>
        </w:rPr>
      </w:pPr>
      <w:r>
        <w:rPr>
          <w:sz w:val="20"/>
          <w:szCs w:val="20"/>
          <w:lang w:val="en-GB"/>
        </w:rPr>
        <w:t xml:space="preserve">Refer to the General Information Guideline for details on the </w:t>
      </w:r>
      <w:r w:rsidR="009532B3">
        <w:rPr>
          <w:sz w:val="20"/>
          <w:szCs w:val="20"/>
          <w:lang w:val="en-GB"/>
        </w:rPr>
        <w:t>digital submission</w:t>
      </w:r>
      <w:r>
        <w:rPr>
          <w:sz w:val="20"/>
          <w:szCs w:val="20"/>
          <w:lang w:val="en-GB"/>
        </w:rPr>
        <w:t xml:space="preserve"> implementation roadmap.</w:t>
      </w:r>
      <w:bookmarkStart w:id="8" w:name="_Toc257057346"/>
      <w:bookmarkStart w:id="9" w:name="_Toc7722125"/>
    </w:p>
    <w:p w14:paraId="0220A9FB" w14:textId="70362D99" w:rsidR="00A17D0F" w:rsidRPr="00CB4056" w:rsidRDefault="003516B6" w:rsidP="00CB4056">
      <w:pPr>
        <w:pStyle w:val="Heading1"/>
        <w:rPr>
          <w:lang w:val="en-GB"/>
        </w:rPr>
      </w:pPr>
      <w:r w:rsidRPr="0004331C">
        <w:rPr>
          <w:lang w:val="en-GB"/>
        </w:rPr>
        <w:t>2</w:t>
      </w:r>
      <w:r w:rsidRPr="0004331C">
        <w:rPr>
          <w:lang w:val="en-GB"/>
        </w:rPr>
        <w:tab/>
        <w:t>PURPOSE AND SCOPE</w:t>
      </w:r>
      <w:bookmarkEnd w:id="8"/>
      <w:bookmarkEnd w:id="9"/>
    </w:p>
    <w:p w14:paraId="3A25A7E0" w14:textId="029695B8" w:rsidR="00AC54CE" w:rsidRPr="0004331C" w:rsidRDefault="00A17D0F" w:rsidP="00CB4056">
      <w:pPr>
        <w:spacing w:before="120" w:after="0"/>
        <w:ind w:left="680"/>
        <w:rPr>
          <w:lang w:val="en-GB"/>
        </w:rPr>
      </w:pPr>
      <w:r w:rsidRPr="0004331C">
        <w:rPr>
          <w:lang w:val="en-GB"/>
        </w:rPr>
        <w:t xml:space="preserve">The purpose of this </w:t>
      </w:r>
      <w:r w:rsidR="00AC54CE" w:rsidRPr="0004331C">
        <w:rPr>
          <w:lang w:val="en-GB"/>
        </w:rPr>
        <w:t>guideline</w:t>
      </w:r>
      <w:r w:rsidRPr="0004331C">
        <w:rPr>
          <w:lang w:val="en-GB"/>
        </w:rPr>
        <w:t xml:space="preserve"> is to integrate the eCTD format within the </w:t>
      </w:r>
      <w:r w:rsidR="0071059F">
        <w:rPr>
          <w:lang w:val="en-GB"/>
        </w:rPr>
        <w:t>SAHPRA</w:t>
      </w:r>
      <w:r w:rsidR="0071059F" w:rsidRPr="0004331C">
        <w:rPr>
          <w:lang w:val="en-GB"/>
        </w:rPr>
        <w:t xml:space="preserve"> </w:t>
      </w:r>
      <w:r w:rsidRPr="0004331C">
        <w:rPr>
          <w:lang w:val="en-GB"/>
        </w:rPr>
        <w:t xml:space="preserve">registration framework by describing the electronic format requirements for </w:t>
      </w:r>
      <w:r w:rsidR="00AC54CE" w:rsidRPr="0004331C">
        <w:rPr>
          <w:lang w:val="en-GB"/>
        </w:rPr>
        <w:t>applications for registration of medicines submitted in accordance with the Medicines and Related Substances Act, 1965 (Act 101 of 196), as amended, and the regulations thereto.</w:t>
      </w:r>
    </w:p>
    <w:p w14:paraId="51A5FDDD" w14:textId="08390F91" w:rsidR="00A17D0F" w:rsidRPr="0004331C" w:rsidRDefault="00AC54CE" w:rsidP="004D1396">
      <w:pPr>
        <w:pStyle w:val="Heading2"/>
        <w:spacing w:after="0"/>
        <w:rPr>
          <w:rFonts w:ascii="Arial" w:hAnsi="Arial" w:cs="Arial"/>
          <w:sz w:val="20"/>
          <w:szCs w:val="20"/>
          <w:lang w:val="en-GB"/>
        </w:rPr>
      </w:pPr>
      <w:bookmarkStart w:id="10" w:name="_Toc257057347"/>
      <w:bookmarkStart w:id="11" w:name="_Toc7722126"/>
      <w:r w:rsidRPr="0004331C">
        <w:rPr>
          <w:rFonts w:ascii="Arial" w:hAnsi="Arial" w:cs="Arial"/>
          <w:sz w:val="20"/>
          <w:szCs w:val="20"/>
          <w:lang w:val="en-GB"/>
        </w:rPr>
        <w:t>2.1</w:t>
      </w:r>
      <w:r w:rsidRPr="0004331C">
        <w:rPr>
          <w:rFonts w:ascii="Arial" w:hAnsi="Arial" w:cs="Arial"/>
          <w:sz w:val="20"/>
          <w:szCs w:val="20"/>
          <w:lang w:val="en-GB"/>
        </w:rPr>
        <w:tab/>
      </w:r>
      <w:r w:rsidR="00A17D0F" w:rsidRPr="0004331C">
        <w:rPr>
          <w:rFonts w:ascii="Arial" w:hAnsi="Arial" w:cs="Arial"/>
          <w:sz w:val="20"/>
          <w:szCs w:val="20"/>
          <w:lang w:val="en-GB"/>
        </w:rPr>
        <w:t>Types of products</w:t>
      </w:r>
      <w:bookmarkEnd w:id="10"/>
      <w:bookmarkEnd w:id="11"/>
    </w:p>
    <w:p w14:paraId="6808EEAF" w14:textId="65FA6B10" w:rsidR="00A17D0F" w:rsidRPr="0004331C" w:rsidRDefault="00A17D0F" w:rsidP="00CB4056">
      <w:pPr>
        <w:ind w:firstLine="680"/>
        <w:rPr>
          <w:lang w:val="en-GB"/>
        </w:rPr>
      </w:pPr>
      <w:r w:rsidRPr="0004331C">
        <w:rPr>
          <w:lang w:val="en-GB"/>
        </w:rPr>
        <w:t xml:space="preserve">This </w:t>
      </w:r>
      <w:r w:rsidR="003F4C08" w:rsidRPr="0004331C">
        <w:rPr>
          <w:lang w:val="en-GB"/>
        </w:rPr>
        <w:t>guid</w:t>
      </w:r>
      <w:r w:rsidR="004D1396" w:rsidRPr="0004331C">
        <w:rPr>
          <w:lang w:val="en-GB"/>
        </w:rPr>
        <w:t>e</w:t>
      </w:r>
      <w:r w:rsidR="003F4C08" w:rsidRPr="0004331C">
        <w:rPr>
          <w:lang w:val="en-GB"/>
        </w:rPr>
        <w:t>l</w:t>
      </w:r>
      <w:r w:rsidR="004D1396" w:rsidRPr="0004331C">
        <w:rPr>
          <w:lang w:val="en-GB"/>
        </w:rPr>
        <w:t>ine</w:t>
      </w:r>
      <w:r w:rsidRPr="0004331C">
        <w:rPr>
          <w:lang w:val="en-GB"/>
        </w:rPr>
        <w:t xml:space="preserve"> applies to </w:t>
      </w:r>
      <w:r w:rsidR="002A717D" w:rsidRPr="0004331C">
        <w:rPr>
          <w:lang w:val="en-GB"/>
        </w:rPr>
        <w:t>all human medicines (pharmaceutical and biological).</w:t>
      </w:r>
    </w:p>
    <w:p w14:paraId="308F55ED" w14:textId="2FBA0376" w:rsidR="00A17D0F" w:rsidRPr="0004331C" w:rsidRDefault="00A17D0F" w:rsidP="00DA03BC">
      <w:pPr>
        <w:spacing w:before="80" w:after="0"/>
        <w:ind w:left="680"/>
        <w:rPr>
          <w:lang w:val="en-GB"/>
        </w:rPr>
      </w:pPr>
      <w:r w:rsidRPr="0004331C">
        <w:rPr>
          <w:lang w:val="en-GB"/>
        </w:rPr>
        <w:t xml:space="preserve">It does not apply to </w:t>
      </w:r>
      <w:r w:rsidRPr="00DA03BC">
        <w:rPr>
          <w:lang w:val="en-GB"/>
        </w:rPr>
        <w:t>veterinary medicinal products</w:t>
      </w:r>
      <w:r w:rsidR="00DA6D07" w:rsidRPr="00DA03BC">
        <w:rPr>
          <w:lang w:val="en-GB"/>
        </w:rPr>
        <w:t xml:space="preserve"> </w:t>
      </w:r>
      <w:r w:rsidR="009C3734" w:rsidRPr="00DA03BC">
        <w:rPr>
          <w:lang w:val="en-GB"/>
        </w:rPr>
        <w:t>or</w:t>
      </w:r>
      <w:r w:rsidR="00DA6D07" w:rsidRPr="00DA03BC">
        <w:rPr>
          <w:lang w:val="en-GB"/>
        </w:rPr>
        <w:t xml:space="preserve"> complementary medicines</w:t>
      </w:r>
      <w:r w:rsidR="008573A3" w:rsidRPr="00DA03BC">
        <w:rPr>
          <w:lang w:val="en-GB"/>
        </w:rPr>
        <w:t>.</w:t>
      </w:r>
    </w:p>
    <w:p w14:paraId="05E03F9D" w14:textId="682C1A11" w:rsidR="00A17D0F" w:rsidRPr="0004331C" w:rsidRDefault="00AC54CE" w:rsidP="00711A28">
      <w:pPr>
        <w:pStyle w:val="Heading2"/>
        <w:spacing w:after="0"/>
        <w:rPr>
          <w:rFonts w:ascii="Arial" w:hAnsi="Arial" w:cs="Arial"/>
          <w:bCs w:val="0"/>
          <w:sz w:val="20"/>
          <w:szCs w:val="20"/>
          <w:lang w:val="en-GB"/>
        </w:rPr>
      </w:pPr>
      <w:bookmarkStart w:id="12" w:name="_Toc257057349"/>
      <w:bookmarkStart w:id="13" w:name="_Toc7722127"/>
      <w:r w:rsidRPr="0004331C">
        <w:rPr>
          <w:rFonts w:ascii="Arial" w:hAnsi="Arial" w:cs="Arial"/>
          <w:sz w:val="20"/>
          <w:szCs w:val="20"/>
          <w:lang w:val="en-GB"/>
        </w:rPr>
        <w:t>2.</w:t>
      </w:r>
      <w:r w:rsidR="00CB4056">
        <w:rPr>
          <w:rFonts w:ascii="Arial" w:hAnsi="Arial" w:cs="Arial"/>
          <w:sz w:val="20"/>
          <w:szCs w:val="20"/>
          <w:lang w:val="en-GB"/>
        </w:rPr>
        <w:t>2</w:t>
      </w:r>
      <w:r w:rsidRPr="0004331C">
        <w:rPr>
          <w:rFonts w:ascii="Arial" w:hAnsi="Arial" w:cs="Arial"/>
          <w:sz w:val="20"/>
          <w:szCs w:val="20"/>
          <w:lang w:val="en-GB"/>
        </w:rPr>
        <w:tab/>
      </w:r>
      <w:r w:rsidR="00A17D0F" w:rsidRPr="0004331C">
        <w:rPr>
          <w:rFonts w:ascii="Arial" w:hAnsi="Arial" w:cs="Arial"/>
          <w:sz w:val="20"/>
          <w:szCs w:val="20"/>
          <w:lang w:val="en-GB"/>
        </w:rPr>
        <w:t>Additional informa</w:t>
      </w:r>
      <w:r w:rsidRPr="0004331C">
        <w:rPr>
          <w:rFonts w:ascii="Arial" w:hAnsi="Arial" w:cs="Arial"/>
          <w:sz w:val="20"/>
          <w:szCs w:val="20"/>
          <w:lang w:val="en-GB"/>
        </w:rPr>
        <w:t>tion and subsequent submissions</w:t>
      </w:r>
      <w:bookmarkEnd w:id="12"/>
      <w:bookmarkEnd w:id="13"/>
    </w:p>
    <w:p w14:paraId="06F52DB3" w14:textId="77777777" w:rsidR="00100348" w:rsidRDefault="00A17D0F" w:rsidP="003F4C08">
      <w:pPr>
        <w:spacing w:before="120"/>
        <w:ind w:left="680"/>
        <w:rPr>
          <w:lang w:val="en-GB"/>
        </w:rPr>
      </w:pPr>
      <w:r w:rsidRPr="0004331C">
        <w:rPr>
          <w:lang w:val="en-GB"/>
        </w:rPr>
        <w:t xml:space="preserve">Once an applicant </w:t>
      </w:r>
      <w:r w:rsidR="003F4C08" w:rsidRPr="0004331C">
        <w:rPr>
          <w:lang w:val="en-GB"/>
        </w:rPr>
        <w:t>submits an application</w:t>
      </w:r>
      <w:r w:rsidRPr="0004331C">
        <w:rPr>
          <w:lang w:val="en-GB"/>
        </w:rPr>
        <w:t xml:space="preserve"> in the eCTD format, all </w:t>
      </w:r>
      <w:r w:rsidR="00ED405E" w:rsidRPr="0004331C">
        <w:rPr>
          <w:lang w:val="en-GB"/>
        </w:rPr>
        <w:t xml:space="preserve">responses to recommendations, </w:t>
      </w:r>
      <w:r w:rsidRPr="0004331C">
        <w:rPr>
          <w:lang w:val="en-GB"/>
        </w:rPr>
        <w:t xml:space="preserve">additional information and </w:t>
      </w:r>
      <w:r w:rsidR="00ED405E" w:rsidRPr="0004331C">
        <w:rPr>
          <w:lang w:val="en-GB"/>
        </w:rPr>
        <w:t>amendments</w:t>
      </w:r>
      <w:r w:rsidRPr="0004331C">
        <w:rPr>
          <w:lang w:val="en-GB"/>
        </w:rPr>
        <w:t xml:space="preserve"> for the same </w:t>
      </w:r>
      <w:r w:rsidR="003F4C08" w:rsidRPr="0004331C">
        <w:rPr>
          <w:lang w:val="en-GB"/>
        </w:rPr>
        <w:t>medicine</w:t>
      </w:r>
      <w:r w:rsidRPr="0004331C">
        <w:rPr>
          <w:lang w:val="en-GB"/>
        </w:rPr>
        <w:t xml:space="preserve"> should be </w:t>
      </w:r>
      <w:r w:rsidR="003F4C08" w:rsidRPr="0004331C">
        <w:rPr>
          <w:lang w:val="en-GB"/>
        </w:rPr>
        <w:t>submitted</w:t>
      </w:r>
      <w:r w:rsidRPr="0004331C">
        <w:rPr>
          <w:lang w:val="en-GB"/>
        </w:rPr>
        <w:t xml:space="preserve"> in the eCTD format (“once eCTD, always eCTD”). </w:t>
      </w:r>
      <w:r w:rsidR="00DA6D07">
        <w:rPr>
          <w:lang w:val="en-GB"/>
        </w:rPr>
        <w:t xml:space="preserve"> </w:t>
      </w:r>
      <w:r w:rsidRPr="0004331C">
        <w:rPr>
          <w:lang w:val="en-GB"/>
        </w:rPr>
        <w:t xml:space="preserve">Applicants should not revert to the </w:t>
      </w:r>
      <w:r w:rsidR="003F4C08" w:rsidRPr="0004331C">
        <w:rPr>
          <w:lang w:val="en-GB"/>
        </w:rPr>
        <w:t xml:space="preserve">paper-based CTD format for </w:t>
      </w:r>
      <w:r w:rsidR="000D243E" w:rsidRPr="0004331C">
        <w:rPr>
          <w:lang w:val="en-GB"/>
        </w:rPr>
        <w:t>subsequent submissions</w:t>
      </w:r>
      <w:r w:rsidR="00DA6D07">
        <w:rPr>
          <w:lang w:val="en-GB"/>
        </w:rPr>
        <w:t xml:space="preserve"> </w:t>
      </w:r>
      <w:r w:rsidRPr="0004331C">
        <w:rPr>
          <w:lang w:val="en-GB"/>
        </w:rPr>
        <w:t xml:space="preserve">for the same </w:t>
      </w:r>
      <w:r w:rsidR="003F4C08" w:rsidRPr="0004331C">
        <w:rPr>
          <w:lang w:val="en-GB"/>
        </w:rPr>
        <w:t>medicine</w:t>
      </w:r>
      <w:r w:rsidRPr="0004331C">
        <w:rPr>
          <w:lang w:val="en-GB"/>
        </w:rPr>
        <w:t xml:space="preserve">. </w:t>
      </w:r>
    </w:p>
    <w:p w14:paraId="06E6E055" w14:textId="72E4097C" w:rsidR="00A17D0F" w:rsidRPr="0004331C" w:rsidRDefault="00100348" w:rsidP="003F4C08">
      <w:pPr>
        <w:spacing w:before="120"/>
        <w:ind w:left="680"/>
        <w:rPr>
          <w:lang w:val="en-GB"/>
        </w:rPr>
      </w:pPr>
      <w:r>
        <w:rPr>
          <w:lang w:val="en-GB"/>
        </w:rPr>
        <w:t>If an applicant decides to not submit an application in eCTD format, the only alternative is to submit in eSubmission format.</w:t>
      </w:r>
      <w:r w:rsidR="003107C3">
        <w:rPr>
          <w:lang w:val="en-GB"/>
        </w:rPr>
        <w:t xml:space="preserve"> </w:t>
      </w:r>
      <w:r>
        <w:rPr>
          <w:lang w:val="en-GB"/>
        </w:rPr>
        <w:t xml:space="preserve"> Applicants </w:t>
      </w:r>
      <w:r w:rsidR="003107C3">
        <w:rPr>
          <w:lang w:val="en-GB"/>
        </w:rPr>
        <w:t>should</w:t>
      </w:r>
      <w:r>
        <w:rPr>
          <w:lang w:val="en-GB"/>
        </w:rPr>
        <w:t xml:space="preserve"> switch from eSubmission to eCTD at the start of any new regulatory activity. </w:t>
      </w:r>
      <w:r w:rsidR="003107C3">
        <w:rPr>
          <w:lang w:val="en-GB"/>
        </w:rPr>
        <w:t xml:space="preserve"> However, a</w:t>
      </w:r>
      <w:r>
        <w:rPr>
          <w:lang w:val="en-GB"/>
        </w:rPr>
        <w:t>pplicants cannot change from eCTD to eSubmission.</w:t>
      </w:r>
    </w:p>
    <w:p w14:paraId="6238C81C" w14:textId="35E95FA8" w:rsidR="00A17D0F" w:rsidRPr="0004331C" w:rsidRDefault="00CB4056" w:rsidP="00711A28">
      <w:pPr>
        <w:pStyle w:val="Heading2"/>
        <w:spacing w:after="0"/>
        <w:rPr>
          <w:rFonts w:ascii="Arial" w:hAnsi="Arial" w:cs="Arial"/>
          <w:sz w:val="20"/>
          <w:szCs w:val="20"/>
          <w:lang w:val="en-GB"/>
        </w:rPr>
      </w:pPr>
      <w:bookmarkStart w:id="14" w:name="_Toc257057350"/>
      <w:bookmarkStart w:id="15" w:name="_Toc7722128"/>
      <w:r>
        <w:rPr>
          <w:rFonts w:ascii="Arial" w:hAnsi="Arial" w:cs="Arial"/>
          <w:bCs w:val="0"/>
          <w:sz w:val="20"/>
          <w:szCs w:val="20"/>
          <w:lang w:val="en-GB"/>
        </w:rPr>
        <w:t>2.3</w:t>
      </w:r>
      <w:r w:rsidR="00AC54CE" w:rsidRPr="0004331C">
        <w:rPr>
          <w:rFonts w:ascii="Arial" w:hAnsi="Arial" w:cs="Arial"/>
          <w:bCs w:val="0"/>
          <w:sz w:val="20"/>
          <w:szCs w:val="20"/>
          <w:lang w:val="en-GB"/>
        </w:rPr>
        <w:tab/>
      </w:r>
      <w:r w:rsidR="003F4C08" w:rsidRPr="0004331C">
        <w:rPr>
          <w:rFonts w:ascii="Arial" w:hAnsi="Arial" w:cs="Arial"/>
          <w:bCs w:val="0"/>
          <w:sz w:val="20"/>
          <w:szCs w:val="20"/>
          <w:lang w:val="en-GB"/>
        </w:rPr>
        <w:t>Submission</w:t>
      </w:r>
      <w:r w:rsidR="00A17D0F" w:rsidRPr="0004331C">
        <w:rPr>
          <w:rFonts w:ascii="Arial" w:hAnsi="Arial" w:cs="Arial"/>
          <w:bCs w:val="0"/>
          <w:sz w:val="20"/>
          <w:szCs w:val="20"/>
          <w:lang w:val="en-GB"/>
        </w:rPr>
        <w:t xml:space="preserve"> formats of </w:t>
      </w:r>
      <w:r w:rsidR="003F4C08" w:rsidRPr="0004331C">
        <w:rPr>
          <w:rFonts w:ascii="Arial" w:hAnsi="Arial" w:cs="Arial"/>
          <w:bCs w:val="0"/>
          <w:sz w:val="20"/>
          <w:szCs w:val="20"/>
          <w:lang w:val="en-GB"/>
        </w:rPr>
        <w:t>applications</w:t>
      </w:r>
      <w:r w:rsidR="00A17D0F" w:rsidRPr="0004331C">
        <w:rPr>
          <w:rFonts w:ascii="Arial" w:hAnsi="Arial" w:cs="Arial"/>
          <w:bCs w:val="0"/>
          <w:sz w:val="20"/>
          <w:szCs w:val="20"/>
          <w:lang w:val="en-GB"/>
        </w:rPr>
        <w:t xml:space="preserve"> in eCTD format</w:t>
      </w:r>
      <w:bookmarkEnd w:id="14"/>
      <w:bookmarkEnd w:id="15"/>
    </w:p>
    <w:p w14:paraId="3761D2F5" w14:textId="77777777" w:rsidR="00A17D0F" w:rsidRPr="0004331C" w:rsidRDefault="00A17D0F" w:rsidP="004D1396">
      <w:pPr>
        <w:spacing w:before="120" w:after="0"/>
        <w:ind w:left="680"/>
        <w:rPr>
          <w:lang w:val="en-GB"/>
        </w:rPr>
      </w:pPr>
      <w:r w:rsidRPr="0004331C">
        <w:rPr>
          <w:lang w:val="en-GB"/>
        </w:rPr>
        <w:t xml:space="preserve">The eCTD is </w:t>
      </w:r>
      <w:r w:rsidR="000D243E" w:rsidRPr="0004331C">
        <w:rPr>
          <w:lang w:val="en-GB"/>
        </w:rPr>
        <w:t>intended</w:t>
      </w:r>
      <w:r w:rsidRPr="0004331C">
        <w:rPr>
          <w:lang w:val="en-GB"/>
        </w:rPr>
        <w:t xml:space="preserve"> as an electronic only submission. </w:t>
      </w:r>
    </w:p>
    <w:p w14:paraId="3EE6D35A" w14:textId="77777777" w:rsidR="003F4C08" w:rsidRPr="0004331C" w:rsidRDefault="00A17D0F" w:rsidP="004D1396">
      <w:pPr>
        <w:spacing w:before="80" w:after="0"/>
        <w:ind w:left="680"/>
        <w:rPr>
          <w:lang w:val="en-GB"/>
        </w:rPr>
      </w:pPr>
      <w:r w:rsidRPr="0004331C">
        <w:rPr>
          <w:lang w:val="en-GB"/>
        </w:rPr>
        <w:t xml:space="preserve">For legal reasons however distinct documents of Module 1 such as listed in Appendix </w:t>
      </w:r>
      <w:r w:rsidR="00913EEA" w:rsidRPr="0004331C">
        <w:rPr>
          <w:lang w:val="en-GB"/>
        </w:rPr>
        <w:t>2</w:t>
      </w:r>
      <w:r w:rsidRPr="0004331C">
        <w:rPr>
          <w:lang w:val="en-GB"/>
        </w:rPr>
        <w:t xml:space="preserve"> have to be </w:t>
      </w:r>
      <w:r w:rsidR="003F4C08" w:rsidRPr="0004331C">
        <w:rPr>
          <w:lang w:val="en-GB"/>
        </w:rPr>
        <w:t>submitted also</w:t>
      </w:r>
      <w:r w:rsidR="006E1F59">
        <w:rPr>
          <w:lang w:val="en-GB"/>
        </w:rPr>
        <w:t xml:space="preserve"> </w:t>
      </w:r>
      <w:r w:rsidRPr="0004331C">
        <w:rPr>
          <w:lang w:val="en-GB"/>
        </w:rPr>
        <w:t>as signed</w:t>
      </w:r>
      <w:r w:rsidR="006E1F59">
        <w:rPr>
          <w:lang w:val="en-GB"/>
        </w:rPr>
        <w:t xml:space="preserve"> </w:t>
      </w:r>
      <w:r w:rsidR="003F4C08" w:rsidRPr="0004331C">
        <w:rPr>
          <w:lang w:val="en-GB"/>
        </w:rPr>
        <w:t>original paper versio</w:t>
      </w:r>
      <w:r w:rsidR="003F4C08" w:rsidRPr="00512E30">
        <w:rPr>
          <w:lang w:val="en-GB"/>
        </w:rPr>
        <w:t>n</w:t>
      </w:r>
      <w:r w:rsidR="004C72D7" w:rsidRPr="00925FFE">
        <w:rPr>
          <w:lang w:val="en-GB"/>
        </w:rPr>
        <w:t>s</w:t>
      </w:r>
      <w:r w:rsidR="003F4C08" w:rsidRPr="0004331C">
        <w:rPr>
          <w:lang w:val="en-GB"/>
        </w:rPr>
        <w:t>.</w:t>
      </w:r>
    </w:p>
    <w:p w14:paraId="3846EF13" w14:textId="77777777" w:rsidR="003F4C08" w:rsidRPr="0004331C" w:rsidRDefault="00A17D0F" w:rsidP="004D1396">
      <w:pPr>
        <w:spacing w:before="80" w:after="0"/>
        <w:ind w:left="680"/>
        <w:rPr>
          <w:lang w:val="en-GB"/>
        </w:rPr>
      </w:pPr>
      <w:r w:rsidRPr="0004331C">
        <w:rPr>
          <w:lang w:val="en-GB"/>
        </w:rPr>
        <w:t>The paper version is to be arranged in the same o</w:t>
      </w:r>
      <w:r w:rsidR="003F4C08" w:rsidRPr="0004331C">
        <w:rPr>
          <w:lang w:val="en-GB"/>
        </w:rPr>
        <w:t>rder as the electronic version.</w:t>
      </w:r>
      <w:r w:rsidR="0084577C">
        <w:rPr>
          <w:lang w:val="en-GB"/>
        </w:rPr>
        <w:t xml:space="preserve">  </w:t>
      </w:r>
      <w:r w:rsidR="0084577C" w:rsidRPr="00925FFE">
        <w:rPr>
          <w:lang w:val="en-GB"/>
        </w:rPr>
        <w:t>An electronic copy declaration should be submitted in Module 1.2.2.4 to confirm that the paper versions are identical to the PDF versions included in the eCTD.  As it is a declaration, it must be signed and dated and indicate the relevant sequence.</w:t>
      </w:r>
    </w:p>
    <w:p w14:paraId="144E7B67" w14:textId="6B2728F6" w:rsidR="00A17D0F" w:rsidRPr="0004331C" w:rsidRDefault="00A17D0F" w:rsidP="004D1396">
      <w:pPr>
        <w:spacing w:before="80" w:after="0"/>
        <w:ind w:left="680"/>
        <w:rPr>
          <w:lang w:val="en-GB"/>
        </w:rPr>
      </w:pPr>
      <w:r w:rsidRPr="0004331C">
        <w:rPr>
          <w:lang w:val="en-GB"/>
        </w:rPr>
        <w:t xml:space="preserve">The current </w:t>
      </w:r>
      <w:r w:rsidR="0071059F">
        <w:rPr>
          <w:lang w:val="en-GB"/>
        </w:rPr>
        <w:t>SAHPRA</w:t>
      </w:r>
      <w:r w:rsidR="0071059F" w:rsidRPr="0004331C">
        <w:rPr>
          <w:lang w:val="en-GB"/>
        </w:rPr>
        <w:t xml:space="preserve"> </w:t>
      </w:r>
      <w:r w:rsidRPr="0004331C">
        <w:rPr>
          <w:lang w:val="en-GB"/>
        </w:rPr>
        <w:t>practices have to be taken into account to define which documents are needed for the</w:t>
      </w:r>
      <w:r w:rsidR="003F4C08" w:rsidRPr="0004331C">
        <w:rPr>
          <w:lang w:val="en-GB"/>
        </w:rPr>
        <w:t xml:space="preserve"> submission types, and the docu</w:t>
      </w:r>
      <w:r w:rsidRPr="0004331C">
        <w:rPr>
          <w:lang w:val="en-GB"/>
        </w:rPr>
        <w:t xml:space="preserve">ments detailed in Appendix </w:t>
      </w:r>
      <w:r w:rsidR="00913EEA" w:rsidRPr="0004331C">
        <w:rPr>
          <w:lang w:val="en-GB"/>
        </w:rPr>
        <w:t>2</w:t>
      </w:r>
      <w:r w:rsidRPr="0004331C">
        <w:rPr>
          <w:lang w:val="en-GB"/>
        </w:rPr>
        <w:t xml:space="preserve"> should be provided where applicable.</w:t>
      </w:r>
    </w:p>
    <w:p w14:paraId="21E0ED8B" w14:textId="585B5CCD" w:rsidR="004D1396" w:rsidRPr="0004331C" w:rsidRDefault="004D1396" w:rsidP="004D1396">
      <w:pPr>
        <w:spacing w:before="80"/>
        <w:ind w:left="680"/>
        <w:rPr>
          <w:lang w:val="en-GB"/>
        </w:rPr>
      </w:pPr>
      <w:r w:rsidRPr="0004331C">
        <w:rPr>
          <w:lang w:val="en-GB"/>
        </w:rPr>
        <w:t xml:space="preserve">Please refer to other </w:t>
      </w:r>
      <w:r w:rsidR="0071059F">
        <w:rPr>
          <w:lang w:val="en-GB"/>
        </w:rPr>
        <w:t>SAHPRA</w:t>
      </w:r>
      <w:r w:rsidR="0071059F" w:rsidRPr="0004331C">
        <w:rPr>
          <w:lang w:val="en-GB"/>
        </w:rPr>
        <w:t xml:space="preserve"> </w:t>
      </w:r>
      <w:r w:rsidRPr="0004331C">
        <w:rPr>
          <w:lang w:val="en-GB"/>
        </w:rPr>
        <w:t>guidelines relating to applications for registration.</w:t>
      </w:r>
    </w:p>
    <w:p w14:paraId="4D05C024" w14:textId="77777777" w:rsidR="00A17D0F" w:rsidRPr="0004331C" w:rsidRDefault="00924CF5" w:rsidP="000C62C3">
      <w:pPr>
        <w:pStyle w:val="Heading1"/>
        <w:tabs>
          <w:tab w:val="left" w:pos="567"/>
        </w:tabs>
        <w:spacing w:before="240"/>
        <w:rPr>
          <w:bCs w:val="0"/>
          <w:szCs w:val="20"/>
          <w:lang w:val="en-GB"/>
        </w:rPr>
      </w:pPr>
      <w:r w:rsidRPr="0004331C">
        <w:rPr>
          <w:bCs w:val="0"/>
          <w:szCs w:val="24"/>
          <w:lang w:val="en-GB"/>
        </w:rPr>
        <w:br w:type="page"/>
      </w:r>
      <w:bookmarkStart w:id="16" w:name="_Toc257057351"/>
      <w:bookmarkStart w:id="17" w:name="_Toc7722129"/>
      <w:r w:rsidR="003516B6" w:rsidRPr="0004331C">
        <w:rPr>
          <w:bCs w:val="0"/>
          <w:szCs w:val="20"/>
          <w:lang w:val="en-GB"/>
        </w:rPr>
        <w:t>3</w:t>
      </w:r>
      <w:r w:rsidR="003516B6" w:rsidRPr="0004331C">
        <w:rPr>
          <w:bCs w:val="0"/>
          <w:szCs w:val="20"/>
          <w:lang w:val="en-GB"/>
        </w:rPr>
        <w:tab/>
        <w:t xml:space="preserve">STRUCTURE AND CONTENT OF SUBMISSIONS IN </w:t>
      </w:r>
      <w:r w:rsidR="00A17D0F" w:rsidRPr="0004331C">
        <w:rPr>
          <w:bCs w:val="0"/>
          <w:szCs w:val="20"/>
          <w:lang w:val="en-GB"/>
        </w:rPr>
        <w:t xml:space="preserve">eCTD </w:t>
      </w:r>
      <w:r w:rsidR="003516B6" w:rsidRPr="0004331C">
        <w:rPr>
          <w:bCs w:val="0"/>
          <w:szCs w:val="20"/>
          <w:lang w:val="en-GB"/>
        </w:rPr>
        <w:t>FORMAT</w:t>
      </w:r>
      <w:bookmarkEnd w:id="16"/>
      <w:bookmarkEnd w:id="17"/>
    </w:p>
    <w:p w14:paraId="70A90C54" w14:textId="2A9307EF" w:rsidR="00A17D0F" w:rsidRPr="0004331C" w:rsidRDefault="00AC54CE" w:rsidP="000C62C3">
      <w:pPr>
        <w:pStyle w:val="Heading2"/>
        <w:keepNext w:val="0"/>
        <w:spacing w:after="0"/>
        <w:rPr>
          <w:rFonts w:ascii="Arial" w:hAnsi="Arial" w:cs="Arial"/>
          <w:sz w:val="20"/>
          <w:szCs w:val="20"/>
          <w:lang w:val="en-GB"/>
        </w:rPr>
      </w:pPr>
      <w:bookmarkStart w:id="18" w:name="_Toc257057352"/>
      <w:bookmarkStart w:id="19" w:name="_Toc7722130"/>
      <w:r w:rsidRPr="0004331C">
        <w:rPr>
          <w:rFonts w:ascii="Arial" w:hAnsi="Arial" w:cs="Arial"/>
          <w:bCs w:val="0"/>
          <w:sz w:val="20"/>
          <w:szCs w:val="20"/>
          <w:lang w:val="en-GB"/>
        </w:rPr>
        <w:t>3.1</w:t>
      </w:r>
      <w:r w:rsidRPr="0004331C">
        <w:rPr>
          <w:rFonts w:ascii="Arial" w:hAnsi="Arial" w:cs="Arial"/>
          <w:bCs w:val="0"/>
          <w:sz w:val="20"/>
          <w:szCs w:val="20"/>
          <w:lang w:val="en-GB"/>
        </w:rPr>
        <w:tab/>
      </w:r>
      <w:r w:rsidR="00A17D0F" w:rsidRPr="0004331C">
        <w:rPr>
          <w:rFonts w:ascii="Arial" w:hAnsi="Arial" w:cs="Arial"/>
          <w:bCs w:val="0"/>
          <w:sz w:val="20"/>
          <w:szCs w:val="20"/>
          <w:lang w:val="en-GB"/>
        </w:rPr>
        <w:t>Structure</w:t>
      </w:r>
      <w:bookmarkEnd w:id="18"/>
      <w:bookmarkEnd w:id="19"/>
    </w:p>
    <w:p w14:paraId="204AD7E5" w14:textId="77777777" w:rsidR="00A17D0F" w:rsidRPr="0004331C" w:rsidRDefault="00A17D0F" w:rsidP="004E0939">
      <w:pPr>
        <w:spacing w:before="120" w:after="0"/>
        <w:ind w:left="680"/>
        <w:rPr>
          <w:lang w:val="en-GB"/>
        </w:rPr>
      </w:pPr>
      <w:r w:rsidRPr="0004331C">
        <w:rPr>
          <w:lang w:val="en-GB"/>
        </w:rPr>
        <w:t>The content of information required for submissions in eCTD format is the same as for paper-based submissions in CTD format.</w:t>
      </w:r>
      <w:r w:rsidR="006E1F59">
        <w:rPr>
          <w:lang w:val="en-GB"/>
        </w:rPr>
        <w:t xml:space="preserve">  </w:t>
      </w:r>
      <w:r w:rsidRPr="0004331C">
        <w:rPr>
          <w:lang w:val="en-GB"/>
        </w:rPr>
        <w:t xml:space="preserve">However, the location of files in the submission in eCTD format may differ from the location of the paper documents in the submission in CTD format. </w:t>
      </w:r>
    </w:p>
    <w:p w14:paraId="72493CE3" w14:textId="77777777" w:rsidR="004D1396" w:rsidRPr="0004331C" w:rsidRDefault="00A17D0F" w:rsidP="004E0939">
      <w:pPr>
        <w:spacing w:before="80" w:after="0"/>
        <w:ind w:left="680"/>
        <w:rPr>
          <w:lang w:val="en-GB"/>
        </w:rPr>
      </w:pPr>
      <w:r w:rsidRPr="0004331C">
        <w:rPr>
          <w:lang w:val="en-GB"/>
        </w:rPr>
        <w:t>The eCTD structure reflects the XML backbone t</w:t>
      </w:r>
      <w:r w:rsidR="004D1396" w:rsidRPr="0004331C">
        <w:rPr>
          <w:lang w:val="en-GB"/>
        </w:rPr>
        <w:t>hat is used for the submission.</w:t>
      </w:r>
    </w:p>
    <w:p w14:paraId="7EB1C25A" w14:textId="77777777" w:rsidR="00A17D0F" w:rsidRDefault="00A17D0F" w:rsidP="004E0939">
      <w:pPr>
        <w:spacing w:before="80" w:after="0"/>
        <w:ind w:left="680"/>
        <w:rPr>
          <w:lang w:val="en-GB"/>
        </w:rPr>
      </w:pPr>
      <w:r w:rsidRPr="0004331C">
        <w:rPr>
          <w:lang w:val="en-GB"/>
        </w:rPr>
        <w:t xml:space="preserve">The eCTD structure can be graphically displayed by an XML viewing tool. </w:t>
      </w:r>
      <w:r w:rsidR="009E5AD8">
        <w:rPr>
          <w:lang w:val="en-GB"/>
        </w:rPr>
        <w:t xml:space="preserve"> </w:t>
      </w:r>
      <w:r w:rsidRPr="0004331C">
        <w:rPr>
          <w:lang w:val="en-GB"/>
        </w:rPr>
        <w:t>Figure 1 illustrates a portion of the eCTD structure, as seen using an XML viewing tool.</w:t>
      </w:r>
    </w:p>
    <w:p w14:paraId="0479FA80" w14:textId="76FFC8C6" w:rsidR="00EF3128" w:rsidRPr="0004331C" w:rsidRDefault="00573AFE" w:rsidP="004E0939">
      <w:pPr>
        <w:spacing w:before="80" w:after="0"/>
        <w:ind w:left="680"/>
        <w:rPr>
          <w:lang w:val="en-GB"/>
        </w:rPr>
      </w:pPr>
      <w:r>
        <w:rPr>
          <w:noProof/>
          <w:lang w:bidi="ar-SA"/>
        </w:rPr>
        <mc:AlternateContent>
          <mc:Choice Requires="wpg">
            <w:drawing>
              <wp:anchor distT="0" distB="0" distL="114300" distR="114300" simplePos="0" relativeHeight="251658752" behindDoc="0" locked="0" layoutInCell="1" allowOverlap="1" wp14:anchorId="0E6C8372" wp14:editId="0D0AEBAB">
                <wp:simplePos x="0" y="0"/>
                <wp:positionH relativeFrom="column">
                  <wp:posOffset>4766310</wp:posOffset>
                </wp:positionH>
                <wp:positionV relativeFrom="paragraph">
                  <wp:posOffset>1539240</wp:posOffset>
                </wp:positionV>
                <wp:extent cx="1344930" cy="266700"/>
                <wp:effectExtent l="23495" t="11430" r="12700" b="762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930" cy="266700"/>
                          <a:chOff x="8324" y="3716"/>
                          <a:chExt cx="2118" cy="420"/>
                        </a:xfrm>
                      </wpg:grpSpPr>
                      <wps:wsp>
                        <wps:cNvPr id="15" name="Text Box 4"/>
                        <wps:cNvSpPr txBox="1">
                          <a:spLocks noChangeArrowheads="1"/>
                        </wps:cNvSpPr>
                        <wps:spPr bwMode="auto">
                          <a:xfrm>
                            <a:off x="9201" y="3716"/>
                            <a:ext cx="1241" cy="420"/>
                          </a:xfrm>
                          <a:prstGeom prst="rect">
                            <a:avLst/>
                          </a:prstGeom>
                          <a:solidFill>
                            <a:srgbClr val="FFFFFF"/>
                          </a:solidFill>
                          <a:ln w="9525">
                            <a:solidFill>
                              <a:srgbClr val="000000"/>
                            </a:solidFill>
                            <a:miter lim="800000"/>
                            <a:headEnd/>
                            <a:tailEnd/>
                          </a:ln>
                        </wps:spPr>
                        <wps:txbx>
                          <w:txbxContent>
                            <w:p w14:paraId="27F96A81" w14:textId="77777777" w:rsidR="00D1343B" w:rsidRDefault="00D1343B" w:rsidP="00203804">
                              <w:pPr>
                                <w:spacing w:before="0" w:after="0"/>
                              </w:pPr>
                              <w:r>
                                <w:t>Leaf File</w:t>
                              </w:r>
                            </w:p>
                          </w:txbxContent>
                        </wps:txbx>
                        <wps:bodyPr rot="0" vert="horz" wrap="square" lIns="91440" tIns="45720" rIns="91440" bIns="45720" anchor="t" anchorCtr="0" upright="1">
                          <a:noAutofit/>
                        </wps:bodyPr>
                      </wps:wsp>
                      <wps:wsp>
                        <wps:cNvPr id="16" name="AutoShape 7"/>
                        <wps:cNvCnPr>
                          <a:cxnSpLocks noChangeShapeType="1"/>
                        </wps:cNvCnPr>
                        <wps:spPr bwMode="auto">
                          <a:xfrm flipH="1">
                            <a:off x="8324" y="3943"/>
                            <a:ext cx="8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6C8372" id="Group 12" o:spid="_x0000_s1026" style="position:absolute;left:0;text-align:left;margin-left:375.3pt;margin-top:121.2pt;width:105.9pt;height:21pt;z-index:251658752" coordorigin="8324,3716" coordsize="21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sIfQMAAIgIAAAOAAAAZHJzL2Uyb0RvYy54bWy8Vttu2zgQfV+g/0Dw3ZEl0zchSpH6kl2g&#10;2wZI9gNoiZKISqSWpCOlRf99h6Qku94ELbqL6kEmNcPhzJkzM75+29UVemJKcykSHF5NMWIilRkX&#10;RYL/etxPVhhpQ0VGKylYgp+Zxm9v3vx23TYxi2Qpq4wpBEaEjtsmwaUxTRwEOi1ZTfWVbJgAYS5V&#10;TQ1sVRFkirZgva6CaDpdBK1UWaNkyrSGr1svxDfOfp6z1HzMc80MqhIMvhn3Vu59sO/g5prGhaJN&#10;ydPeDfoTXtSUC7h0NLWlhqKj4v8yVfNUSS1zc5XKOpB5zlPmYoBowulFNHdKHhsXSxG3RTPCBNBe&#10;4PTTZtMPT/cK8QxyRzAStIYcuWtRGFlw2qaIQedONQ/NvfIRwvK9TD9pEAeXcrsvvDI6tH/KDOzR&#10;o5EOnC5XtTUBYaPO5eB5zAHrDErhYzgjZD2DVKUgixaL5bRPUlpCJu2x1SwCV0E6W4YLn8C03PXH&#10;ozAExtmzJHIHAxr7a52rvWs2LuCbPkGq/xukDyVtmMuUtnANkM4HSB9teO9kh4gH1WlZRJHp4DOE&#10;7QDSHlgk5KakomC3Ssm2ZDQD90J7EoIYj/ogtDXyPaTXQK4LyEa8IwKilwCjcaO0uWOyRnaRYAXV&#10;5NykT++1sd6cVGxatax4tudV5TaqOGwqhZ4oVN7ePS6AC7VKoDbB63k09wC8amLqnpdM1NxAC6l4&#10;DdQYlWhsYduJDNyksaG88mtwuRI9jhY6D6LpDh0oWnAPMnsGRJX0rQJaGyxKqT5j1EKbSLD++0gV&#10;w6j6Q0BW1iEhtq+4DZkvgXRInUsO5xIqUjCVYIORX26M70XHRvGihJs8D4S8hZrJuQP55FXvN/D2&#10;VxF4MRDY+uNIjpZnDN4I3xPSTvQ9YaSuU358bqD+v2GuP2Jjep25KK948/sARt8tTmW/JjPrA40H&#10;Dq/I0lPY3zRU/ImdPYG1UdTCvJFCAJel8mi/QmchLZfdRf8DS6GV92R8gZjIOKCM4lD1FZALaqJm&#10;GZCMwVS1K3Cjp64LG+pvAMBNmS/r6Xq32q3IhESL3YRMt9vJ7X5DJot9uJxvZ9vNZht+tSUWkrjk&#10;WcaEDW6YeCH5sfbXz14/q8aZNwIVfGvduQw5Gn6d066DnSrPl5uNzlLCMds1ahh37lg/mu08Pd87&#10;/dMfiJt/AAAA//8DAFBLAwQUAAYACAAAACEA/l0SI+EAAAALAQAADwAAAGRycy9kb3ducmV2Lnht&#10;bEyPTU+DQBCG7yb+h82YeLMLSLFFlqZp1FNjYmtietvCFEjZWcJugf57pye9zceTd57JVpNpxYC9&#10;aywpCGcBCKTClg1VCr73708LEM5rKnVrCRVc0cEqv7/LdFrakb5w2PlKcAi5VCuove9SKV1Ro9Fu&#10;Zjsk3p1sb7Tntq9k2euRw00royBIpNEN8YVad7ipsTjvLkbBx6jH9XP4NmzPp831sJ9//mxDVOrx&#10;YVq/gvA4+T8YbvqsDjk7He2FSidaBS/zIGFUQRRHMQgmlsmtOPJkEccg80z+/yH/BQAA//8DAFBL&#10;AQItABQABgAIAAAAIQC2gziS/gAAAOEBAAATAAAAAAAAAAAAAAAAAAAAAABbQ29udGVudF9UeXBl&#10;c10ueG1sUEsBAi0AFAAGAAgAAAAhADj9If/WAAAAlAEAAAsAAAAAAAAAAAAAAAAALwEAAF9yZWxz&#10;Ly5yZWxzUEsBAi0AFAAGAAgAAAAhABvGWwh9AwAAiAgAAA4AAAAAAAAAAAAAAAAALgIAAGRycy9l&#10;Mm9Eb2MueG1sUEsBAi0AFAAGAAgAAAAhAP5dEiPhAAAACwEAAA8AAAAAAAAAAAAAAAAA1wUAAGRy&#10;cy9kb3ducmV2LnhtbFBLBQYAAAAABAAEAPMAAADlBgAAAAA=&#10;">
                <v:shapetype id="_x0000_t202" coordsize="21600,21600" o:spt="202" path="m,l,21600r21600,l21600,xe">
                  <v:stroke joinstyle="miter"/>
                  <v:path gradientshapeok="t" o:connecttype="rect"/>
                </v:shapetype>
                <v:shape id="Text Box 4" o:spid="_x0000_s1027" type="#_x0000_t202" style="position:absolute;left:9201;top:3716;width:1241;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27F96A81" w14:textId="77777777" w:rsidR="00D1343B" w:rsidRDefault="00D1343B" w:rsidP="00203804">
                        <w:pPr>
                          <w:spacing w:before="0" w:after="0"/>
                        </w:pPr>
                        <w:r>
                          <w:t>Leaf File</w:t>
                        </w:r>
                      </w:p>
                    </w:txbxContent>
                  </v:textbox>
                </v:shape>
                <v:shapetype id="_x0000_t32" coordsize="21600,21600" o:spt="32" o:oned="t" path="m,l21600,21600e" filled="f">
                  <v:path arrowok="t" fillok="f" o:connecttype="none"/>
                  <o:lock v:ext="edit" shapetype="t"/>
                </v:shapetype>
                <v:shape id="AutoShape 7" o:spid="_x0000_s1028" type="#_x0000_t32" style="position:absolute;left:8324;top:3943;width:84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group>
            </w:pict>
          </mc:Fallback>
        </mc:AlternateContent>
      </w:r>
      <w:r>
        <w:rPr>
          <w:noProof/>
          <w:lang w:bidi="ar-SA"/>
        </w:rPr>
        <mc:AlternateContent>
          <mc:Choice Requires="wpg">
            <w:drawing>
              <wp:anchor distT="0" distB="0" distL="114300" distR="114300" simplePos="0" relativeHeight="251657728" behindDoc="0" locked="0" layoutInCell="1" allowOverlap="1" wp14:anchorId="73FB595E" wp14:editId="2D1A00B6">
                <wp:simplePos x="0" y="0"/>
                <wp:positionH relativeFrom="column">
                  <wp:posOffset>2786380</wp:posOffset>
                </wp:positionH>
                <wp:positionV relativeFrom="paragraph">
                  <wp:posOffset>551815</wp:posOffset>
                </wp:positionV>
                <wp:extent cx="3406140" cy="266700"/>
                <wp:effectExtent l="15240" t="5080" r="7620" b="1397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6140" cy="266700"/>
                          <a:chOff x="5098" y="2331"/>
                          <a:chExt cx="5364" cy="420"/>
                        </a:xfrm>
                      </wpg:grpSpPr>
                      <wps:wsp>
                        <wps:cNvPr id="12" name="Text Box 3"/>
                        <wps:cNvSpPr txBox="1">
                          <a:spLocks noChangeArrowheads="1"/>
                        </wps:cNvSpPr>
                        <wps:spPr bwMode="auto">
                          <a:xfrm>
                            <a:off x="8252" y="2331"/>
                            <a:ext cx="2210" cy="420"/>
                          </a:xfrm>
                          <a:prstGeom prst="rect">
                            <a:avLst/>
                          </a:prstGeom>
                          <a:solidFill>
                            <a:srgbClr val="FFFFFF"/>
                          </a:solidFill>
                          <a:ln w="9525">
                            <a:solidFill>
                              <a:srgbClr val="000000"/>
                            </a:solidFill>
                            <a:miter lim="800000"/>
                            <a:headEnd/>
                            <a:tailEnd/>
                          </a:ln>
                        </wps:spPr>
                        <wps:txbx>
                          <w:txbxContent>
                            <w:p w14:paraId="561C5995" w14:textId="77777777" w:rsidR="00D1343B" w:rsidRDefault="00D1343B" w:rsidP="00203804">
                              <w:pPr>
                                <w:spacing w:before="0" w:after="0"/>
                              </w:pPr>
                              <w:r>
                                <w:t>Module 3 Subfolder</w:t>
                              </w:r>
                            </w:p>
                          </w:txbxContent>
                        </wps:txbx>
                        <wps:bodyPr rot="0" vert="horz" wrap="square" lIns="91440" tIns="45720" rIns="91440" bIns="45720" anchor="t" anchorCtr="0" upright="1">
                          <a:noAutofit/>
                        </wps:bodyPr>
                      </wps:wsp>
                      <wps:wsp>
                        <wps:cNvPr id="13" name="AutoShape 6"/>
                        <wps:cNvCnPr>
                          <a:cxnSpLocks noChangeShapeType="1"/>
                        </wps:cNvCnPr>
                        <wps:spPr bwMode="auto">
                          <a:xfrm flipH="1">
                            <a:off x="5098" y="2529"/>
                            <a:ext cx="31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FB595E" id="Group 11" o:spid="_x0000_s1029" style="position:absolute;left:0;text-align:left;margin-left:219.4pt;margin-top:43.45pt;width:268.2pt;height:21pt;z-index:251657728" coordorigin="5098,2331" coordsize="536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VZGggMAAJAIAAAOAAAAZHJzL2Uyb0RvYy54bWy8Vm1v2zYQ/j5g/4Hgd0cvlhxbiFKkfskG&#10;dG2BZj+AliiJqERqJB05LfrfdzxKdpw12NAN0weZFO+Od889d+ebN8euJY9cG6FkTqOrkBIuC1UK&#10;Wef094fdbEmJsUyWrFWS5/SJG/rm9uefboY+47FqVFtyTcCINNnQ57Sxts+CwBQN75i5Uj2XcFgp&#10;3TELW10HpWYDWO/aIA7DRTAoXfZaFdwY+Lrxh/QW7VcVL+yHqjLckjan4JvFt8b33r2D2xuW1Zr1&#10;jShGN9gPeNExIeHSk6kNs4wctPiLqU4UWhlV2atCdYGqKlFwjAGiicIX0dxrdegxljob6v4EE0D7&#10;AqcfNlu8f/yoiSghdxElknWQI7yWwB7AGfo6A5l73X/qP2ofISzfqeKzgePg5bnb116Y7IffVAn2&#10;2MEqBOdY6c6ZgLDJEXPwdMoBP1pSwMd5Ei6iBFJVwFm8WFyHY5KKBjLp1NJwBaRyp/M5+siyotmO&#10;6ul8kXjdJEbFgGX+WnR1dM3FBXwzZ0jNv4P0U8N6jpkyDq4J0niC9MGF91YdydyDilIOUWKP8BnQ&#10;R4CMB5ZItW6YrPmd1mpoOCvBPQwVgjip+iCMM/J3SC/jFFy5gGzCO46jEeyXgLGs18bec9URt8ip&#10;hmpCN9njO2Nd9s8iLq1GtaLcibbFja7361aTRwaVt8PHhQ4qF2KtJENOV2mcegBeNRHi8z0TnbDQ&#10;QlrR5XR5EmKZg20rS7iTZZaJ1q/h/lYib03moPMg2uP+6ItgSs9elU8ArFa+Y0CHg0Wj9BdKBugW&#10;OTV/HJjmlLS/SkjOKkocZy1ukvQauEf085P98xMmCzCVU0uJX66tb0mHXou6gZs8HaS6g9KpBGLt&#10;Mu+9Gt0H+v5fPJ5PPHb+INfJYkIK6L6WvjUURzm2hhODUfjhqYc2cEFgr+Jiep3ApGpF/8sExtg0&#10;ztWfxivnA8smKs+jdKz9y8o/s3QksrGaOZzXSkrgtNIe7ldoLZXjNN70H7AVWvpIyu8QlFhEymoB&#10;1d8Cu6A2Ol4CyzhMV7fyJeQojHFDHU4I4LT5ugpX2+V2mcySeLGdJeFmM7vbrZPZYhddp5v5Zr3e&#10;RN9cqUVJ1oiy5NIFN02+KPlnbXCcwX5mnWbfCajg0jpWPSRp+kWnsZOdK9Az20U3dmZc4dhDtXFE&#10;u7n6fI9S5z8St38CAAD//wMAUEsDBBQABgAIAAAAIQCMCafu4QAAAAoBAAAPAAAAZHJzL2Rvd25y&#10;ZXYueG1sTI9BT4NAEIXvJv6HzZh4swvUVqAsTdOop8bE1sT0NoUpkLK7hN0C/feOJz1O3pf3vsnW&#10;k27FQL1rrFEQzgIQZApbNqZS8HV4e4pBOI+mxNYaUnAjB+v8/i7DtLSj+aRh7yvBJcalqKD2vkul&#10;dEVNGt3MdmQ4O9teo+ezr2TZ48jlupVRECylxsbwQo0dbWsqLvurVvA+4riZh6/D7nLe3o6Hxcf3&#10;LiSlHh+mzQqEp8n/wfCrz+qQs9PJXk3pRKvgeR6zulcQLxMQDCQviwjEickoTkDmmfz/Qv4DAAD/&#10;/wMAUEsBAi0AFAAGAAgAAAAhALaDOJL+AAAA4QEAABMAAAAAAAAAAAAAAAAAAAAAAFtDb250ZW50&#10;X1R5cGVzXS54bWxQSwECLQAUAAYACAAAACEAOP0h/9YAAACUAQAACwAAAAAAAAAAAAAAAAAvAQAA&#10;X3JlbHMvLnJlbHNQSwECLQAUAAYACAAAACEAtC1WRoIDAACQCAAADgAAAAAAAAAAAAAAAAAuAgAA&#10;ZHJzL2Uyb0RvYy54bWxQSwECLQAUAAYACAAAACEAjAmn7uEAAAAKAQAADwAAAAAAAAAAAAAAAADc&#10;BQAAZHJzL2Rvd25yZXYueG1sUEsFBgAAAAAEAAQA8wAAAOoGAAAAAA==&#10;">
                <v:shape id="Text Box 3" o:spid="_x0000_s1030" type="#_x0000_t202" style="position:absolute;left:8252;top:2331;width:221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561C5995" w14:textId="77777777" w:rsidR="00D1343B" w:rsidRDefault="00D1343B" w:rsidP="00203804">
                        <w:pPr>
                          <w:spacing w:before="0" w:after="0"/>
                        </w:pPr>
                        <w:r>
                          <w:t>Module 3 Subfolder</w:t>
                        </w:r>
                      </w:p>
                    </w:txbxContent>
                  </v:textbox>
                </v:shape>
                <v:shape id="AutoShape 6" o:spid="_x0000_s1031" type="#_x0000_t32" style="position:absolute;left:5098;top:2529;width:315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group>
            </w:pict>
          </mc:Fallback>
        </mc:AlternateContent>
      </w:r>
      <w:r>
        <w:rPr>
          <w:noProof/>
          <w:lang w:bidi="ar-SA"/>
        </w:rPr>
        <mc:AlternateContent>
          <mc:Choice Requires="wps">
            <w:drawing>
              <wp:anchor distT="4294967294" distB="4294967294" distL="114300" distR="114300" simplePos="0" relativeHeight="251656704" behindDoc="0" locked="0" layoutInCell="1" allowOverlap="1" wp14:anchorId="0CA06AC1" wp14:editId="1E1F084C">
                <wp:simplePos x="0" y="0"/>
                <wp:positionH relativeFrom="column">
                  <wp:posOffset>2786380</wp:posOffset>
                </wp:positionH>
                <wp:positionV relativeFrom="paragraph">
                  <wp:posOffset>179069</wp:posOffset>
                </wp:positionV>
                <wp:extent cx="2002790" cy="0"/>
                <wp:effectExtent l="38100" t="76200" r="0" b="9525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2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4061C" id="AutoShape 5" o:spid="_x0000_s1026" type="#_x0000_t32" style="position:absolute;margin-left:219.4pt;margin-top:14.1pt;width:157.7pt;height:0;flip:x;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WfOgIAAGgEAAAOAAAAZHJzL2Uyb0RvYy54bWysVMGO2jAQvVfqP1i+QxIKL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Qazg/Yo&#10;0sGMHg5ex9RoFvrTG5eDW6l2NlRIT+rJPGr63SGly5aohkfn57OB2CxEJG9CwsYZyLLvP2sGPgTw&#10;Y7NOte1QLYX5FAIDODQEneJ0zrfp8JNHFD7CuCd3S2BJr2cJyQNECDTW+Y9cdygYBXbeEtG0vtRK&#10;gQa0HeDJ8dH5QPAlIAQrvRVSRilIhfoCL2eTWeTjtBQsHAY3Z5t9KS06kiCm+MRq4eS1m9UHxSJY&#10;ywnbXGxPhAQb+dgmbwU0TnIcsnWcYSQ53J9gDfSkChmhdCB8sQY9/Vimy81is5iOppP5ZjRNq2r0&#10;sC2no/k2u5tVH6qyrLKfgXw2zVvBGFeB/1Xb2fTvtHO5ZYMqb+q+NSp5ix47CmSv70g6qiAMfpDQ&#10;XrPzzobqgiBAztH5cvXCfXm9j14vP4j1LwAAAP//AwBQSwMEFAAGAAgAAAAhAJ1Ly6rfAAAACQEA&#10;AA8AAABkcnMvZG93bnJldi54bWxMj0FPwzAMhe9I/IfISFwQSykbq0rTCQFjJzStG/esMW21xqma&#10;bGv/PUYc2M1+fnrvc7YYbCtO2PvGkYKHSQQCqXSmoUrBbru8T0D4oMno1hEqGNHDIr++ynRq3Jk2&#10;eCpCJTiEfKoV1CF0qZS+rNFqP3EdEt++XW914LWvpOn1mcNtK+MoepJWN8QNte7wtcbyUBytgrdi&#10;PVt+3e2GeCxXn8VHcljT+K7U7c3w8gwi4BD+zfCLz+iQM9PeHcl40SqYPiaMHhTESQyCDfPZlIf9&#10;nyDzTF5+kP8AAAD//wMAUEsBAi0AFAAGAAgAAAAhALaDOJL+AAAA4QEAABMAAAAAAAAAAAAAAAAA&#10;AAAAAFtDb250ZW50X1R5cGVzXS54bWxQSwECLQAUAAYACAAAACEAOP0h/9YAAACUAQAACwAAAAAA&#10;AAAAAAAAAAAvAQAAX3JlbHMvLnJlbHNQSwECLQAUAAYACAAAACEAhMc1nzoCAABoBAAADgAAAAAA&#10;AAAAAAAAAAAuAgAAZHJzL2Uyb0RvYy54bWxQSwECLQAUAAYACAAAACEAnUvLqt8AAAAJAQAADwAA&#10;AAAAAAAAAAAAAACUBAAAZHJzL2Rvd25yZXYueG1sUEsFBgAAAAAEAAQA8wAAAKAFAAAAAA==&#10;">
                <v:stroke endarrow="block"/>
              </v:shape>
            </w:pict>
          </mc:Fallback>
        </mc:AlternateContent>
      </w:r>
      <w:r>
        <w:rPr>
          <w:noProof/>
          <w:lang w:bidi="ar-SA"/>
        </w:rPr>
        <mc:AlternateContent>
          <mc:Choice Requires="wps">
            <w:drawing>
              <wp:anchor distT="0" distB="0" distL="114300" distR="114300" simplePos="0" relativeHeight="251655680" behindDoc="0" locked="0" layoutInCell="1" allowOverlap="1" wp14:anchorId="012C2E7B" wp14:editId="43F25DD8">
                <wp:simplePos x="0" y="0"/>
                <wp:positionH relativeFrom="column">
                  <wp:posOffset>4781550</wp:posOffset>
                </wp:positionH>
                <wp:positionV relativeFrom="paragraph">
                  <wp:posOffset>73660</wp:posOffset>
                </wp:positionV>
                <wp:extent cx="1713230" cy="266700"/>
                <wp:effectExtent l="0" t="0" r="2032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266700"/>
                        </a:xfrm>
                        <a:prstGeom prst="rect">
                          <a:avLst/>
                        </a:prstGeom>
                        <a:solidFill>
                          <a:srgbClr val="FFFFFF"/>
                        </a:solidFill>
                        <a:ln w="9525">
                          <a:solidFill>
                            <a:srgbClr val="000000"/>
                          </a:solidFill>
                          <a:miter lim="800000"/>
                          <a:headEnd/>
                          <a:tailEnd/>
                        </a:ln>
                      </wps:spPr>
                      <wps:txbx>
                        <w:txbxContent>
                          <w:p w14:paraId="22925F44" w14:textId="77777777" w:rsidR="00D1343B" w:rsidRDefault="00D1343B" w:rsidP="00203804">
                            <w:pPr>
                              <w:spacing w:before="0" w:after="0"/>
                            </w:pPr>
                            <w:r>
                              <w:t>Sequence Number Folder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C2E7B" id="Text Box 2" o:spid="_x0000_s1032" type="#_x0000_t202" style="position:absolute;left:0;text-align:left;margin-left:376.5pt;margin-top:5.8pt;width:134.9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zSKwIAAFcEAAAOAAAAZHJzL2Uyb0RvYy54bWysVNtu2zAMfR+wfxD0vjhxc2mNOEWXLsOA&#10;7gK0+wBZlm1hkqhJSuzs60fJaRZ028swPwiSSB2S55Be3w5akYNwXoIp6WwypUQYDrU0bUm/Pu3e&#10;XFPiAzM1U2BESY/C09vN61fr3hYihw5ULRxBEOOL3pa0C8EWWeZ5JzTzE7DCoLEBp1nAo2uz2rEe&#10;0bXK8ul0mfXgauuAC+/x9n400k3CbxrBw+em8SIQVVLMLaTVpbWKa7ZZs6J1zHaSn9Jg/5CFZtJg&#10;0DPUPQuM7J38DUpL7sBDEyYcdAZNI7lINWA1s+mLah47ZkWqBcnx9kyT/3+w/NPhiyOyLukNJYZp&#10;lOhJDIG8hYHkkZ3e+gKdHi26hQGvUeVUqbcPwL95YmDbMdOKO+eg7wSrMbtZfJldPB1xfASp+o9Q&#10;Yxi2D5CAhsbpSB2SQRAdVTqelYmp8BhyNbvKr9DE0ZYvl6tpki5jxfNr63x4L0CTuCmpQ+UTOjs8&#10;+BCzYcWzSwzmQcl6J5VKB9dWW+XIgWGX7NKXCnjhpgzpkadFvhgJ+CvENH1/gtAyYLsrqUt6fXZi&#10;RaTtnalTMwYm1bjHlJU58RipG0kMQzUkwc7yVFAfkVgHY3fjNOKmA/eDkh47u6T++545QYn6YFCc&#10;m9l8HkchHeaLVY4Hd2mpLi3McIQqaaBk3G7DOD5762TbYaSxHQzcoaCNTFxH5cesTulj9yYJTpMW&#10;x+PynLx+/Q82PwEAAP//AwBQSwMEFAAGAAgAAAAhAF2GOZrgAAAACgEAAA8AAABkcnMvZG93bnJl&#10;di54bWxMj8FOwzAQRO9I/IO1SFwQdZrQtIQ4FUIC0RsUBFc32SYR9jrYbhr+nu0JjqsZzb5Xridr&#10;xIg+9I4UzGcJCKTaNT21Ct7fHq9XIELU1GjjCBX8YIB1dX5W6qJxR3rFcRtbwSMUCq2gi3EopAx1&#10;h1aHmRuQONs7b3Xk07ey8frI49bINElyaXVP/KHTAz50WH9tD1bB6uZ5/Ayb7OWjzvfmNl4tx6dv&#10;r9TlxXR/ByLiFP/KcMJndKiYaecO1ARhFCwXGbtEDuY5iFMhSVOW2SlYZDnIqpT/FapfAAAA//8D&#10;AFBLAQItABQABgAIAAAAIQC2gziS/gAAAOEBAAATAAAAAAAAAAAAAAAAAAAAAABbQ29udGVudF9U&#10;eXBlc10ueG1sUEsBAi0AFAAGAAgAAAAhADj9If/WAAAAlAEAAAsAAAAAAAAAAAAAAAAALwEAAF9y&#10;ZWxzLy5yZWxzUEsBAi0AFAAGAAgAAAAhAI1UbNIrAgAAVwQAAA4AAAAAAAAAAAAAAAAALgIAAGRy&#10;cy9lMm9Eb2MueG1sUEsBAi0AFAAGAAgAAAAhAF2GOZrgAAAACgEAAA8AAAAAAAAAAAAAAAAAhQQA&#10;AGRycy9kb3ducmV2LnhtbFBLBQYAAAAABAAEAPMAAACSBQAAAAA=&#10;">
                <v:textbox>
                  <w:txbxContent>
                    <w:p w14:paraId="22925F44" w14:textId="77777777" w:rsidR="00D1343B" w:rsidRDefault="00D1343B" w:rsidP="00203804">
                      <w:pPr>
                        <w:spacing w:before="0" w:after="0"/>
                      </w:pPr>
                      <w:r>
                        <w:t>Sequence Number Folder</w:t>
                      </w:r>
                    </w:p>
                  </w:txbxContent>
                </v:textbox>
              </v:shape>
            </w:pict>
          </mc:Fallback>
        </mc:AlternateContent>
      </w:r>
      <w:r w:rsidRPr="003613B1">
        <w:rPr>
          <w:noProof/>
          <w:lang w:bidi="ar-SA"/>
        </w:rPr>
        <w:drawing>
          <wp:inline distT="0" distB="0" distL="0" distR="0" wp14:anchorId="16FFD949" wp14:editId="05FACACB">
            <wp:extent cx="4933950" cy="5022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5022850"/>
                    </a:xfrm>
                    <a:prstGeom prst="rect">
                      <a:avLst/>
                    </a:prstGeom>
                    <a:noFill/>
                    <a:ln>
                      <a:noFill/>
                    </a:ln>
                  </pic:spPr>
                </pic:pic>
              </a:graphicData>
            </a:graphic>
          </wp:inline>
        </w:drawing>
      </w:r>
    </w:p>
    <w:p w14:paraId="568BA118" w14:textId="77777777" w:rsidR="00A17D0F" w:rsidRPr="0004331C" w:rsidRDefault="00A17D0F" w:rsidP="00DA6D07">
      <w:pPr>
        <w:spacing w:before="0" w:line="240" w:lineRule="auto"/>
        <w:jc w:val="center"/>
        <w:rPr>
          <w:color w:val="000000"/>
          <w:szCs w:val="20"/>
          <w:lang w:val="en-GB"/>
        </w:rPr>
      </w:pPr>
      <w:r w:rsidRPr="0004331C">
        <w:rPr>
          <w:color w:val="000000"/>
          <w:szCs w:val="20"/>
          <w:lang w:val="en-GB"/>
        </w:rPr>
        <w:t>Figure 1</w:t>
      </w:r>
    </w:p>
    <w:p w14:paraId="45AFF015" w14:textId="714EC50D" w:rsidR="00A17D0F" w:rsidRPr="0004331C" w:rsidRDefault="00AC54CE" w:rsidP="000C62C3">
      <w:pPr>
        <w:pStyle w:val="Heading3"/>
        <w:keepNext w:val="0"/>
        <w:rPr>
          <w:lang w:val="en-GB"/>
        </w:rPr>
      </w:pPr>
      <w:bookmarkStart w:id="20" w:name="_Toc257057353"/>
      <w:bookmarkStart w:id="21" w:name="_Toc7722131"/>
      <w:r w:rsidRPr="0004331C">
        <w:rPr>
          <w:szCs w:val="20"/>
          <w:lang w:val="en-GB"/>
        </w:rPr>
        <w:t>3.1.1</w:t>
      </w:r>
      <w:r w:rsidRPr="0004331C">
        <w:rPr>
          <w:szCs w:val="20"/>
          <w:lang w:val="en-GB"/>
        </w:rPr>
        <w:tab/>
      </w:r>
      <w:r w:rsidR="00A17D0F" w:rsidRPr="0004331C">
        <w:rPr>
          <w:lang w:val="en-GB"/>
        </w:rPr>
        <w:t>eCTD Identifier</w:t>
      </w:r>
      <w:bookmarkEnd w:id="20"/>
      <w:bookmarkEnd w:id="21"/>
    </w:p>
    <w:p w14:paraId="099A31B8" w14:textId="77777777" w:rsidR="003A3508" w:rsidRPr="00512E30" w:rsidRDefault="003A3508" w:rsidP="009E5AD8">
      <w:pPr>
        <w:pStyle w:val="Standard1"/>
        <w:spacing w:before="120" w:line="280" w:lineRule="atLeast"/>
        <w:ind w:left="794"/>
        <w:jc w:val="both"/>
        <w:rPr>
          <w:sz w:val="20"/>
          <w:szCs w:val="20"/>
          <w:lang w:val="en-GB"/>
        </w:rPr>
      </w:pPr>
      <w:bookmarkStart w:id="22" w:name="_Toc257057354"/>
      <w:r w:rsidRPr="0004331C">
        <w:rPr>
          <w:color w:val="000000"/>
          <w:sz w:val="20"/>
          <w:szCs w:val="20"/>
          <w:lang w:val="en-GB"/>
        </w:rPr>
        <w:t>The application number is to be used for the top-level directory (root directory).  This will be the unique identifier for the application</w:t>
      </w:r>
      <w:r w:rsidRPr="00512E30">
        <w:rPr>
          <w:sz w:val="20"/>
          <w:szCs w:val="20"/>
          <w:lang w:val="en-GB"/>
        </w:rPr>
        <w:t>.</w:t>
      </w:r>
      <w:r w:rsidR="003B6F3B" w:rsidRPr="00512E30">
        <w:rPr>
          <w:sz w:val="20"/>
          <w:szCs w:val="20"/>
          <w:lang w:val="en-GB"/>
        </w:rPr>
        <w:t xml:space="preserve">  </w:t>
      </w:r>
      <w:r w:rsidR="003B6F3B" w:rsidRPr="00925FFE">
        <w:rPr>
          <w:sz w:val="20"/>
          <w:szCs w:val="20"/>
          <w:lang w:val="en-GB"/>
        </w:rPr>
        <w:t>In the case of multiple applications</w:t>
      </w:r>
      <w:r w:rsidR="003B6F3B" w:rsidRPr="00925FFE">
        <w:rPr>
          <w:rStyle w:val="FootnoteReference"/>
          <w:sz w:val="20"/>
          <w:szCs w:val="20"/>
          <w:lang w:val="en-GB"/>
        </w:rPr>
        <w:footnoteReference w:id="1"/>
      </w:r>
      <w:r w:rsidR="003B6F3B" w:rsidRPr="00925FFE">
        <w:rPr>
          <w:sz w:val="20"/>
          <w:szCs w:val="20"/>
          <w:lang w:val="en-GB"/>
        </w:rPr>
        <w:t xml:space="preserve"> the application number of the master application should be used as the eCTD identifier.</w:t>
      </w:r>
    </w:p>
    <w:p w14:paraId="7B721C62" w14:textId="1C2DF329" w:rsidR="004E0939" w:rsidRDefault="003A3508" w:rsidP="00EF3128">
      <w:pPr>
        <w:pStyle w:val="Standard1"/>
        <w:spacing w:before="120" w:line="260" w:lineRule="atLeast"/>
        <w:ind w:left="794"/>
        <w:jc w:val="both"/>
        <w:rPr>
          <w:color w:val="000000"/>
          <w:sz w:val="20"/>
          <w:szCs w:val="20"/>
          <w:lang w:val="en-GB"/>
        </w:rPr>
      </w:pPr>
      <w:r w:rsidRPr="0004331C">
        <w:rPr>
          <w:color w:val="000000"/>
          <w:sz w:val="20"/>
          <w:szCs w:val="20"/>
          <w:lang w:val="en-GB"/>
        </w:rPr>
        <w:t>The</w:t>
      </w:r>
      <w:r w:rsidR="006F6331" w:rsidRPr="0004331C">
        <w:rPr>
          <w:color w:val="000000"/>
          <w:sz w:val="20"/>
          <w:szCs w:val="20"/>
          <w:lang w:val="en-GB"/>
        </w:rPr>
        <w:t xml:space="preserve"> applicant has to </w:t>
      </w:r>
      <w:r w:rsidR="00C33F41" w:rsidRPr="0004331C">
        <w:rPr>
          <w:color w:val="000000"/>
          <w:sz w:val="20"/>
          <w:szCs w:val="20"/>
          <w:lang w:val="en-GB"/>
        </w:rPr>
        <w:t xml:space="preserve">send a </w:t>
      </w:r>
      <w:r w:rsidR="00402B14">
        <w:rPr>
          <w:color w:val="000000"/>
          <w:sz w:val="20"/>
          <w:szCs w:val="20"/>
          <w:lang w:val="en-GB"/>
        </w:rPr>
        <w:t>written request</w:t>
      </w:r>
      <w:r w:rsidR="00DA6D07">
        <w:rPr>
          <w:color w:val="000000"/>
          <w:sz w:val="20"/>
          <w:szCs w:val="20"/>
          <w:lang w:val="en-GB"/>
        </w:rPr>
        <w:t xml:space="preserve"> </w:t>
      </w:r>
      <w:r w:rsidR="00402B14">
        <w:rPr>
          <w:color w:val="000000"/>
          <w:sz w:val="20"/>
          <w:szCs w:val="20"/>
          <w:lang w:val="en-GB"/>
        </w:rPr>
        <w:t xml:space="preserve">on the official company letterhead </w:t>
      </w:r>
      <w:r w:rsidR="00C33F41" w:rsidRPr="0004331C">
        <w:rPr>
          <w:color w:val="000000"/>
          <w:sz w:val="20"/>
          <w:szCs w:val="20"/>
          <w:lang w:val="en-GB"/>
        </w:rPr>
        <w:t xml:space="preserve">to </w:t>
      </w:r>
      <w:r w:rsidR="006F6331" w:rsidRPr="0004331C">
        <w:rPr>
          <w:color w:val="000000"/>
          <w:sz w:val="20"/>
          <w:szCs w:val="20"/>
          <w:lang w:val="en-GB"/>
        </w:rPr>
        <w:t xml:space="preserve">the Authority </w:t>
      </w:r>
      <w:r w:rsidR="00C33F41" w:rsidRPr="0004331C">
        <w:rPr>
          <w:color w:val="000000"/>
          <w:sz w:val="20"/>
          <w:szCs w:val="20"/>
          <w:lang w:val="en-GB"/>
        </w:rPr>
        <w:t xml:space="preserve">for the attention of Operations &amp; Administration </w:t>
      </w:r>
      <w:r w:rsidR="006F6331" w:rsidRPr="0004331C">
        <w:rPr>
          <w:color w:val="000000"/>
          <w:sz w:val="20"/>
          <w:szCs w:val="20"/>
          <w:lang w:val="en-GB"/>
        </w:rPr>
        <w:t>with details of the application(s) to be submitted</w:t>
      </w:r>
      <w:r w:rsidR="0084577C">
        <w:rPr>
          <w:color w:val="000000"/>
          <w:sz w:val="20"/>
          <w:szCs w:val="20"/>
          <w:lang w:val="en-GB"/>
        </w:rPr>
        <w:t xml:space="preserve"> using the working code “eCTD AGC”</w:t>
      </w:r>
      <w:r w:rsidR="004E0939">
        <w:rPr>
          <w:color w:val="000000"/>
          <w:sz w:val="20"/>
          <w:szCs w:val="20"/>
          <w:lang w:val="en-GB"/>
        </w:rPr>
        <w:t>.</w:t>
      </w:r>
      <w:r w:rsidR="003107C3">
        <w:rPr>
          <w:color w:val="000000"/>
          <w:sz w:val="20"/>
          <w:szCs w:val="20"/>
          <w:lang w:val="en-GB"/>
        </w:rPr>
        <w:t xml:space="preserve"> </w:t>
      </w:r>
      <w:r w:rsidR="00100348">
        <w:rPr>
          <w:color w:val="000000"/>
          <w:sz w:val="20"/>
          <w:szCs w:val="20"/>
          <w:lang w:val="en-GB"/>
        </w:rPr>
        <w:t xml:space="preserve"> </w:t>
      </w:r>
      <w:r w:rsidR="001F37DA">
        <w:rPr>
          <w:color w:val="000000"/>
          <w:sz w:val="20"/>
          <w:szCs w:val="20"/>
          <w:lang w:val="en-GB"/>
        </w:rPr>
        <w:t xml:space="preserve">  The request has to be submitted at least eight weeks before the intended date of submission, to allow for four weeks for processing at the Authority.</w:t>
      </w:r>
      <w:r w:rsidR="00EF3128">
        <w:rPr>
          <w:color w:val="000000"/>
          <w:sz w:val="20"/>
          <w:szCs w:val="20"/>
          <w:lang w:val="en-GB"/>
        </w:rPr>
        <w:t xml:space="preserve">  The propose</w:t>
      </w:r>
      <w:r w:rsidR="00100348">
        <w:rPr>
          <w:color w:val="000000"/>
          <w:sz w:val="20"/>
          <w:szCs w:val="20"/>
          <w:lang w:val="en-GB"/>
        </w:rPr>
        <w:t>d</w:t>
      </w:r>
      <w:r w:rsidR="00EF3128">
        <w:rPr>
          <w:color w:val="000000"/>
          <w:sz w:val="20"/>
          <w:szCs w:val="20"/>
          <w:lang w:val="en-GB"/>
        </w:rPr>
        <w:t xml:space="preserve"> proprietary name</w:t>
      </w:r>
      <w:r w:rsidR="003107C3">
        <w:rPr>
          <w:color w:val="000000"/>
          <w:sz w:val="20"/>
          <w:szCs w:val="20"/>
          <w:lang w:val="en-GB"/>
        </w:rPr>
        <w:t>/s</w:t>
      </w:r>
      <w:r w:rsidR="00EF3128">
        <w:rPr>
          <w:color w:val="000000"/>
          <w:sz w:val="20"/>
          <w:szCs w:val="20"/>
          <w:lang w:val="en-GB"/>
        </w:rPr>
        <w:t xml:space="preserve"> and the type of data to be submitted in support of safety and efficacy should be indicated in the request.</w:t>
      </w:r>
    </w:p>
    <w:p w14:paraId="63B7D2D0" w14:textId="1A0AA852" w:rsidR="003A3508" w:rsidRPr="0004331C" w:rsidRDefault="006F6331" w:rsidP="00EF3128">
      <w:pPr>
        <w:pStyle w:val="Standard1"/>
        <w:spacing w:before="120" w:line="260" w:lineRule="atLeast"/>
        <w:ind w:left="794"/>
        <w:jc w:val="both"/>
        <w:rPr>
          <w:color w:val="000000"/>
          <w:sz w:val="20"/>
          <w:szCs w:val="20"/>
          <w:lang w:val="en-GB"/>
        </w:rPr>
      </w:pPr>
      <w:r w:rsidRPr="00EF3128">
        <w:rPr>
          <w:color w:val="000000"/>
          <w:sz w:val="20"/>
          <w:szCs w:val="20"/>
          <w:lang w:val="en-GB"/>
        </w:rPr>
        <w:t xml:space="preserve">The application number(s) will then be issued and will be valid for a period of four weeks.  If the application is not submitted within four weeks, </w:t>
      </w:r>
      <w:r w:rsidR="001F37DA">
        <w:rPr>
          <w:color w:val="000000"/>
          <w:sz w:val="20"/>
          <w:szCs w:val="20"/>
          <w:lang w:val="en-GB"/>
        </w:rPr>
        <w:t xml:space="preserve">the applicant should submit a reason for the delay and request for an extension of the validity.  Alternatively, </w:t>
      </w:r>
      <w:r w:rsidRPr="00EF3128">
        <w:rPr>
          <w:color w:val="000000"/>
          <w:sz w:val="20"/>
          <w:szCs w:val="20"/>
          <w:lang w:val="en-GB"/>
        </w:rPr>
        <w:t xml:space="preserve">the number </w:t>
      </w:r>
      <w:r w:rsidR="001F37DA">
        <w:rPr>
          <w:color w:val="000000"/>
          <w:sz w:val="20"/>
          <w:szCs w:val="20"/>
          <w:lang w:val="en-GB"/>
        </w:rPr>
        <w:t>may</w:t>
      </w:r>
      <w:r w:rsidR="001F37DA" w:rsidRPr="00EF3128">
        <w:rPr>
          <w:color w:val="000000"/>
          <w:sz w:val="20"/>
          <w:szCs w:val="20"/>
          <w:lang w:val="en-GB"/>
        </w:rPr>
        <w:t xml:space="preserve"> </w:t>
      </w:r>
      <w:r w:rsidRPr="00EF3128">
        <w:rPr>
          <w:color w:val="000000"/>
          <w:sz w:val="20"/>
          <w:szCs w:val="20"/>
          <w:lang w:val="en-GB"/>
        </w:rPr>
        <w:t xml:space="preserve">be cancelled and the applicant </w:t>
      </w:r>
      <w:r w:rsidR="001F37DA">
        <w:rPr>
          <w:color w:val="000000"/>
          <w:sz w:val="20"/>
          <w:szCs w:val="20"/>
          <w:lang w:val="en-GB"/>
        </w:rPr>
        <w:t>may</w:t>
      </w:r>
      <w:r w:rsidR="001F37DA" w:rsidRPr="00EF3128">
        <w:rPr>
          <w:color w:val="000000"/>
          <w:sz w:val="20"/>
          <w:szCs w:val="20"/>
          <w:lang w:val="en-GB"/>
        </w:rPr>
        <w:t xml:space="preserve"> </w:t>
      </w:r>
      <w:r w:rsidRPr="00EF3128">
        <w:rPr>
          <w:color w:val="000000"/>
          <w:sz w:val="20"/>
          <w:szCs w:val="20"/>
          <w:lang w:val="en-GB"/>
        </w:rPr>
        <w:t>have to apply for a new number.</w:t>
      </w:r>
    </w:p>
    <w:p w14:paraId="1E1F4F1B" w14:textId="77777777" w:rsidR="00D92E4A" w:rsidRPr="0004331C" w:rsidRDefault="00D92E4A" w:rsidP="00EF3128">
      <w:pPr>
        <w:pStyle w:val="Standard1"/>
        <w:spacing w:before="120" w:line="260" w:lineRule="atLeast"/>
        <w:ind w:left="794"/>
        <w:jc w:val="both"/>
        <w:rPr>
          <w:color w:val="000000"/>
          <w:sz w:val="20"/>
          <w:szCs w:val="20"/>
          <w:lang w:val="en-GB"/>
        </w:rPr>
      </w:pPr>
      <w:r w:rsidRPr="0004331C">
        <w:rPr>
          <w:color w:val="000000"/>
          <w:sz w:val="20"/>
          <w:szCs w:val="20"/>
          <w:lang w:val="en-GB"/>
        </w:rPr>
        <w:t xml:space="preserve">Details of the name used for the root directory should always be included in the letter of application.  The new application and subsequent submissions </w:t>
      </w:r>
      <w:r w:rsidR="00C33F41" w:rsidRPr="0004331C">
        <w:rPr>
          <w:color w:val="000000"/>
          <w:sz w:val="20"/>
          <w:szCs w:val="20"/>
          <w:lang w:val="en-GB"/>
        </w:rPr>
        <w:t>must</w:t>
      </w:r>
      <w:r w:rsidRPr="0004331C">
        <w:rPr>
          <w:color w:val="000000"/>
          <w:sz w:val="20"/>
          <w:szCs w:val="20"/>
          <w:lang w:val="en-GB"/>
        </w:rPr>
        <w:t xml:space="preserve"> use the same top-level directory name</w:t>
      </w:r>
      <w:r w:rsidR="00C33F41" w:rsidRPr="0004331C">
        <w:rPr>
          <w:color w:val="000000"/>
          <w:sz w:val="20"/>
          <w:szCs w:val="20"/>
          <w:lang w:val="en-GB"/>
        </w:rPr>
        <w:t>, e.g. /470001-3/0000</w:t>
      </w:r>
    </w:p>
    <w:p w14:paraId="322A749C" w14:textId="77777777" w:rsidR="00C33F41" w:rsidRPr="0004331C" w:rsidRDefault="00C33F41" w:rsidP="00EF3128">
      <w:pPr>
        <w:pStyle w:val="Standard1"/>
        <w:spacing w:line="260" w:lineRule="atLeast"/>
        <w:ind w:left="794"/>
        <w:jc w:val="both"/>
        <w:rPr>
          <w:color w:val="000000"/>
          <w:sz w:val="20"/>
          <w:szCs w:val="20"/>
          <w:lang w:val="en-GB"/>
        </w:rPr>
      </w:pPr>
      <w:r w:rsidRPr="0004331C">
        <w:rPr>
          <w:color w:val="000000"/>
          <w:sz w:val="20"/>
          <w:szCs w:val="20"/>
          <w:lang w:val="en-GB"/>
        </w:rPr>
        <w:t>/470001-3/0001</w:t>
      </w:r>
    </w:p>
    <w:p w14:paraId="21C8482F" w14:textId="77777777" w:rsidR="006961AB" w:rsidRPr="0004331C" w:rsidRDefault="006961AB" w:rsidP="00DA03BC">
      <w:pPr>
        <w:pStyle w:val="Standard1"/>
        <w:spacing w:before="120" w:line="260" w:lineRule="atLeast"/>
        <w:ind w:left="794"/>
        <w:jc w:val="both"/>
        <w:rPr>
          <w:i/>
          <w:sz w:val="20"/>
          <w:szCs w:val="20"/>
          <w:lang w:val="en-GB"/>
        </w:rPr>
      </w:pPr>
      <w:r w:rsidRPr="0004331C">
        <w:rPr>
          <w:i/>
          <w:sz w:val="20"/>
          <w:szCs w:val="20"/>
          <w:lang w:val="en-GB"/>
        </w:rPr>
        <w:t>See Figure 2</w:t>
      </w:r>
    </w:p>
    <w:p w14:paraId="1B85FFCE" w14:textId="12B4E2F0" w:rsidR="00A17D0F" w:rsidRPr="0004331C" w:rsidRDefault="00AC54CE" w:rsidP="00816C01">
      <w:pPr>
        <w:pStyle w:val="Heading3"/>
        <w:rPr>
          <w:szCs w:val="20"/>
          <w:lang w:val="en-GB"/>
        </w:rPr>
      </w:pPr>
      <w:bookmarkStart w:id="23" w:name="_Toc7722132"/>
      <w:r w:rsidRPr="0004331C">
        <w:rPr>
          <w:bCs w:val="0"/>
          <w:szCs w:val="20"/>
          <w:lang w:val="en-GB"/>
        </w:rPr>
        <w:t>3.1.2</w:t>
      </w:r>
      <w:r w:rsidRPr="0004331C">
        <w:rPr>
          <w:bCs w:val="0"/>
          <w:szCs w:val="20"/>
          <w:lang w:val="en-GB"/>
        </w:rPr>
        <w:tab/>
      </w:r>
      <w:r w:rsidR="00A17D0F" w:rsidRPr="0004331C">
        <w:rPr>
          <w:bCs w:val="0"/>
          <w:szCs w:val="20"/>
          <w:lang w:val="en-GB"/>
        </w:rPr>
        <w:t>Sequence number folder</w:t>
      </w:r>
      <w:bookmarkEnd w:id="22"/>
      <w:bookmarkEnd w:id="23"/>
    </w:p>
    <w:p w14:paraId="7EB3354F" w14:textId="77777777" w:rsidR="004D1396" w:rsidRPr="0004331C" w:rsidRDefault="00A17D0F" w:rsidP="00EF3128">
      <w:pPr>
        <w:pStyle w:val="Standard1"/>
        <w:spacing w:before="120" w:line="260" w:lineRule="atLeast"/>
        <w:ind w:left="794"/>
        <w:jc w:val="both"/>
        <w:rPr>
          <w:color w:val="000000"/>
          <w:sz w:val="20"/>
          <w:szCs w:val="20"/>
          <w:lang w:val="en-GB"/>
        </w:rPr>
      </w:pPr>
      <w:r w:rsidRPr="0004331C">
        <w:rPr>
          <w:color w:val="000000"/>
          <w:sz w:val="20"/>
          <w:szCs w:val="20"/>
          <w:lang w:val="en-GB"/>
        </w:rPr>
        <w:t xml:space="preserve">All files and folders in a submission in eCTD format are to be placed under the sequence number folder, as described in the ICH Electronic Common Technical Document Specification, “File </w:t>
      </w:r>
      <w:r w:rsidR="004D1396" w:rsidRPr="0004331C">
        <w:rPr>
          <w:color w:val="000000"/>
          <w:sz w:val="20"/>
          <w:szCs w:val="20"/>
          <w:lang w:val="en-GB"/>
        </w:rPr>
        <w:t>Names and Directory Structure”.</w:t>
      </w:r>
    </w:p>
    <w:p w14:paraId="3C110FBC" w14:textId="77777777" w:rsidR="00A17D0F" w:rsidRPr="0004331C" w:rsidRDefault="00A17D0F" w:rsidP="00EF3128">
      <w:pPr>
        <w:pStyle w:val="Standard1"/>
        <w:spacing w:before="80" w:line="260" w:lineRule="atLeast"/>
        <w:ind w:left="794"/>
        <w:jc w:val="both"/>
        <w:rPr>
          <w:color w:val="000000"/>
          <w:sz w:val="20"/>
          <w:szCs w:val="20"/>
          <w:lang w:val="en-GB"/>
        </w:rPr>
      </w:pPr>
      <w:r w:rsidRPr="0004331C">
        <w:rPr>
          <w:color w:val="000000"/>
          <w:sz w:val="20"/>
          <w:szCs w:val="20"/>
          <w:lang w:val="en-GB"/>
        </w:rPr>
        <w:t xml:space="preserve">The sequence number folder should be named using a four-digit number. </w:t>
      </w:r>
      <w:r w:rsidR="006E1F59">
        <w:rPr>
          <w:color w:val="000000"/>
          <w:sz w:val="20"/>
          <w:szCs w:val="20"/>
          <w:lang w:val="en-GB"/>
        </w:rPr>
        <w:t xml:space="preserve"> </w:t>
      </w:r>
      <w:r w:rsidRPr="0004331C">
        <w:rPr>
          <w:color w:val="000000"/>
          <w:sz w:val="20"/>
          <w:szCs w:val="20"/>
          <w:lang w:val="en-GB"/>
        </w:rPr>
        <w:t xml:space="preserve">The sequence number for the first submission should be 0000. </w:t>
      </w:r>
      <w:r w:rsidR="006E1F59">
        <w:rPr>
          <w:color w:val="000000"/>
          <w:sz w:val="20"/>
          <w:szCs w:val="20"/>
          <w:lang w:val="en-GB"/>
        </w:rPr>
        <w:t xml:space="preserve"> </w:t>
      </w:r>
      <w:r w:rsidRPr="0004331C">
        <w:rPr>
          <w:color w:val="000000"/>
          <w:sz w:val="20"/>
          <w:szCs w:val="20"/>
          <w:lang w:val="en-GB"/>
        </w:rPr>
        <w:t xml:space="preserve">Applicants are to provide an incremental number, unique within the same application for each new sequence they provide. </w:t>
      </w:r>
    </w:p>
    <w:p w14:paraId="759578D5" w14:textId="77777777" w:rsidR="004D1396" w:rsidRPr="0004331C" w:rsidRDefault="00A17D0F" w:rsidP="00EF3128">
      <w:pPr>
        <w:pStyle w:val="Standard1"/>
        <w:spacing w:before="80" w:line="260" w:lineRule="atLeast"/>
        <w:ind w:left="794"/>
        <w:jc w:val="both"/>
        <w:rPr>
          <w:color w:val="000000"/>
          <w:sz w:val="20"/>
          <w:szCs w:val="20"/>
          <w:lang w:val="en-GB"/>
        </w:rPr>
      </w:pPr>
      <w:r w:rsidRPr="0004331C">
        <w:rPr>
          <w:color w:val="000000"/>
          <w:sz w:val="20"/>
          <w:szCs w:val="20"/>
          <w:lang w:val="en-GB"/>
        </w:rPr>
        <w:t xml:space="preserve">If a submission fails technical validation due to a technical error, the sequence number does not change when the </w:t>
      </w:r>
      <w:r w:rsidR="004D1396" w:rsidRPr="0004331C">
        <w:rPr>
          <w:color w:val="000000"/>
          <w:sz w:val="20"/>
          <w:szCs w:val="20"/>
          <w:lang w:val="en-GB"/>
        </w:rPr>
        <w:t>application is submitted</w:t>
      </w:r>
      <w:r w:rsidRPr="0004331C">
        <w:rPr>
          <w:color w:val="000000"/>
          <w:sz w:val="20"/>
          <w:szCs w:val="20"/>
          <w:lang w:val="en-GB"/>
        </w:rPr>
        <w:t xml:space="preserve"> again.</w:t>
      </w:r>
    </w:p>
    <w:p w14:paraId="024985E8" w14:textId="77777777" w:rsidR="00A17D0F" w:rsidRPr="0004331C" w:rsidRDefault="00A17D0F" w:rsidP="00EF3128">
      <w:pPr>
        <w:pStyle w:val="Standard1"/>
        <w:spacing w:before="80" w:line="260" w:lineRule="atLeast"/>
        <w:ind w:left="794"/>
        <w:jc w:val="both"/>
        <w:rPr>
          <w:color w:val="000000"/>
          <w:sz w:val="20"/>
          <w:szCs w:val="20"/>
          <w:lang w:val="en-GB"/>
        </w:rPr>
      </w:pPr>
      <w:r w:rsidRPr="0004331C">
        <w:rPr>
          <w:color w:val="000000"/>
          <w:sz w:val="20"/>
          <w:szCs w:val="20"/>
          <w:lang w:val="en-GB"/>
        </w:rPr>
        <w:t>If the submission passes technical validation, but has content deficiencies, resolving these deficiencies requires an increment to the sequence number.</w:t>
      </w:r>
    </w:p>
    <w:p w14:paraId="59A2D8F1" w14:textId="77777777" w:rsidR="00A17D0F" w:rsidRPr="0004331C" w:rsidRDefault="00A17D0F" w:rsidP="00EF3128">
      <w:pPr>
        <w:pStyle w:val="Standard1"/>
        <w:spacing w:before="80" w:line="260" w:lineRule="atLeast"/>
        <w:ind w:left="794"/>
        <w:jc w:val="both"/>
        <w:rPr>
          <w:color w:val="000000"/>
          <w:sz w:val="20"/>
          <w:szCs w:val="20"/>
          <w:lang w:val="en-GB"/>
        </w:rPr>
      </w:pPr>
      <w:r w:rsidRPr="0004331C">
        <w:rPr>
          <w:color w:val="000000"/>
          <w:sz w:val="20"/>
          <w:szCs w:val="20"/>
          <w:lang w:val="en-GB"/>
        </w:rPr>
        <w:t>The sequence number folder includes an m1 subfolder, m2–m5 subfolders (optional), and a</w:t>
      </w:r>
      <w:r w:rsidR="006E1F59">
        <w:rPr>
          <w:color w:val="000000"/>
          <w:sz w:val="20"/>
          <w:szCs w:val="20"/>
          <w:lang w:val="en-GB"/>
        </w:rPr>
        <w:t xml:space="preserve"> </w:t>
      </w:r>
      <w:r w:rsidRPr="0004331C">
        <w:rPr>
          <w:i/>
          <w:color w:val="000000"/>
          <w:sz w:val="20"/>
          <w:szCs w:val="20"/>
          <w:lang w:val="en-GB"/>
        </w:rPr>
        <w:t>util</w:t>
      </w:r>
      <w:r w:rsidR="006E1F59">
        <w:rPr>
          <w:i/>
          <w:color w:val="000000"/>
          <w:sz w:val="20"/>
          <w:szCs w:val="20"/>
          <w:lang w:val="en-GB"/>
        </w:rPr>
        <w:t xml:space="preserve"> </w:t>
      </w:r>
      <w:r w:rsidR="004D1396" w:rsidRPr="0004331C">
        <w:rPr>
          <w:color w:val="000000"/>
          <w:sz w:val="20"/>
          <w:szCs w:val="20"/>
          <w:lang w:val="en-GB"/>
        </w:rPr>
        <w:t xml:space="preserve">subfolder (see Figure </w:t>
      </w:r>
      <w:r w:rsidR="00AF1186" w:rsidRPr="0004331C">
        <w:rPr>
          <w:color w:val="000000"/>
          <w:sz w:val="20"/>
          <w:szCs w:val="20"/>
          <w:lang w:val="en-GB"/>
        </w:rPr>
        <w:t>2</w:t>
      </w:r>
      <w:r w:rsidR="004D1396" w:rsidRPr="00B83B40">
        <w:rPr>
          <w:sz w:val="20"/>
          <w:szCs w:val="20"/>
          <w:lang w:val="en-GB"/>
        </w:rPr>
        <w:t>)</w:t>
      </w:r>
      <w:r w:rsidR="003536DA" w:rsidRPr="00B83B40">
        <w:rPr>
          <w:sz w:val="20"/>
          <w:szCs w:val="20"/>
          <w:lang w:val="en-GB"/>
        </w:rPr>
        <w:t xml:space="preserve"> </w:t>
      </w:r>
      <w:r w:rsidR="003536DA" w:rsidRPr="00925FFE">
        <w:rPr>
          <w:sz w:val="20"/>
          <w:szCs w:val="20"/>
          <w:lang w:val="en-GB"/>
        </w:rPr>
        <w:t>as well as</w:t>
      </w:r>
      <w:r w:rsidR="003536DA" w:rsidRPr="00B83B40">
        <w:rPr>
          <w:sz w:val="20"/>
          <w:szCs w:val="20"/>
          <w:lang w:val="en-GB"/>
        </w:rPr>
        <w:t xml:space="preserve"> t</w:t>
      </w:r>
      <w:r w:rsidRPr="00B83B40">
        <w:rPr>
          <w:sz w:val="20"/>
          <w:szCs w:val="20"/>
          <w:lang w:val="en-GB"/>
        </w:rPr>
        <w:t xml:space="preserve">he eCTD backbone file (index.xml), </w:t>
      </w:r>
      <w:r w:rsidR="003536DA" w:rsidRPr="00925FFE">
        <w:rPr>
          <w:sz w:val="20"/>
          <w:szCs w:val="20"/>
          <w:lang w:val="en-GB"/>
        </w:rPr>
        <w:t>and</w:t>
      </w:r>
      <w:r w:rsidR="003536DA" w:rsidRPr="00B83B40">
        <w:rPr>
          <w:sz w:val="20"/>
          <w:szCs w:val="20"/>
          <w:lang w:val="en-GB"/>
        </w:rPr>
        <w:t xml:space="preserve"> </w:t>
      </w:r>
      <w:r w:rsidRPr="00B83B40">
        <w:rPr>
          <w:sz w:val="20"/>
          <w:szCs w:val="20"/>
          <w:lang w:val="en-GB"/>
        </w:rPr>
        <w:t>the</w:t>
      </w:r>
      <w:r w:rsidRPr="0004331C">
        <w:rPr>
          <w:color w:val="000000"/>
          <w:sz w:val="20"/>
          <w:szCs w:val="20"/>
          <w:lang w:val="en-GB"/>
        </w:rPr>
        <w:t xml:space="preserve"> checksum file (index-md5.txt). </w:t>
      </w:r>
    </w:p>
    <w:p w14:paraId="57697037" w14:textId="262069C2" w:rsidR="005D5850" w:rsidRPr="0004331C" w:rsidRDefault="00573AFE" w:rsidP="005D5850">
      <w:pPr>
        <w:pStyle w:val="Default"/>
        <w:jc w:val="center"/>
        <w:rPr>
          <w:lang w:val="en-GB"/>
        </w:rPr>
      </w:pPr>
      <w:r w:rsidRPr="00186868">
        <w:rPr>
          <w:noProof/>
        </w:rPr>
        <w:drawing>
          <wp:inline distT="0" distB="0" distL="0" distR="0" wp14:anchorId="703F8CA0" wp14:editId="0DDB0375">
            <wp:extent cx="5010150" cy="30353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3035300"/>
                    </a:xfrm>
                    <a:prstGeom prst="rect">
                      <a:avLst/>
                    </a:prstGeom>
                    <a:noFill/>
                    <a:ln>
                      <a:noFill/>
                    </a:ln>
                  </pic:spPr>
                </pic:pic>
              </a:graphicData>
            </a:graphic>
          </wp:inline>
        </w:drawing>
      </w:r>
    </w:p>
    <w:p w14:paraId="0302D696" w14:textId="77777777" w:rsidR="005D5850" w:rsidRPr="0004331C" w:rsidRDefault="005D5850" w:rsidP="00EF3128">
      <w:pPr>
        <w:spacing w:before="0" w:after="0"/>
        <w:jc w:val="center"/>
        <w:rPr>
          <w:color w:val="000000"/>
          <w:szCs w:val="20"/>
          <w:lang w:val="en-GB"/>
        </w:rPr>
      </w:pPr>
      <w:r w:rsidRPr="0004331C">
        <w:rPr>
          <w:color w:val="000000"/>
          <w:szCs w:val="20"/>
          <w:lang w:val="en-GB"/>
        </w:rPr>
        <w:t>Figure 2</w:t>
      </w:r>
    </w:p>
    <w:p w14:paraId="1EEEDB7C" w14:textId="672127B5" w:rsidR="00A17D0F" w:rsidRPr="0004331C" w:rsidRDefault="00A17D0F" w:rsidP="000C62C3">
      <w:pPr>
        <w:pStyle w:val="Heading3"/>
        <w:keepNext w:val="0"/>
        <w:spacing w:after="0"/>
        <w:rPr>
          <w:szCs w:val="22"/>
          <w:lang w:val="en-GB"/>
        </w:rPr>
      </w:pPr>
      <w:bookmarkStart w:id="24" w:name="_Toc257057355"/>
      <w:bookmarkStart w:id="25" w:name="_Toc7722133"/>
      <w:r w:rsidRPr="0004331C">
        <w:rPr>
          <w:lang w:val="en-GB"/>
        </w:rPr>
        <w:t>3.1.3</w:t>
      </w:r>
      <w:r w:rsidR="00AC54CE" w:rsidRPr="0004331C">
        <w:rPr>
          <w:lang w:val="en-GB"/>
        </w:rPr>
        <w:tab/>
      </w:r>
      <w:r w:rsidR="006945BF" w:rsidRPr="0004331C">
        <w:rPr>
          <w:szCs w:val="22"/>
          <w:lang w:val="en-GB"/>
        </w:rPr>
        <w:t>Util</w:t>
      </w:r>
      <w:r w:rsidRPr="0004331C">
        <w:rPr>
          <w:szCs w:val="22"/>
          <w:lang w:val="en-GB"/>
        </w:rPr>
        <w:t xml:space="preserve"> and </w:t>
      </w:r>
      <w:r w:rsidR="006945BF" w:rsidRPr="0004331C">
        <w:rPr>
          <w:szCs w:val="22"/>
          <w:lang w:val="en-GB"/>
        </w:rPr>
        <w:t>DTD</w:t>
      </w:r>
      <w:r w:rsidRPr="0004331C">
        <w:rPr>
          <w:szCs w:val="22"/>
          <w:lang w:val="en-GB"/>
        </w:rPr>
        <w:t xml:space="preserve"> subfolders</w:t>
      </w:r>
      <w:bookmarkEnd w:id="24"/>
      <w:bookmarkEnd w:id="25"/>
    </w:p>
    <w:p w14:paraId="4C66F738" w14:textId="77777777" w:rsidR="00CB38E8" w:rsidRPr="0004331C" w:rsidRDefault="00A17D0F" w:rsidP="00816C01">
      <w:pPr>
        <w:pStyle w:val="Standard1"/>
        <w:spacing w:before="80" w:line="260" w:lineRule="atLeast"/>
        <w:ind w:left="794"/>
        <w:jc w:val="both"/>
        <w:rPr>
          <w:color w:val="000000"/>
          <w:sz w:val="20"/>
          <w:szCs w:val="20"/>
          <w:lang w:val="en-GB"/>
        </w:rPr>
      </w:pPr>
      <w:r w:rsidRPr="0004331C">
        <w:rPr>
          <w:color w:val="000000"/>
          <w:sz w:val="20"/>
          <w:szCs w:val="20"/>
          <w:lang w:val="en-GB"/>
        </w:rPr>
        <w:t xml:space="preserve">The </w:t>
      </w:r>
      <w:r w:rsidRPr="0004331C">
        <w:rPr>
          <w:i/>
          <w:color w:val="000000"/>
          <w:sz w:val="20"/>
          <w:szCs w:val="20"/>
          <w:lang w:val="en-GB"/>
        </w:rPr>
        <w:t>util</w:t>
      </w:r>
      <w:r w:rsidRPr="0004331C">
        <w:rPr>
          <w:color w:val="000000"/>
          <w:sz w:val="20"/>
          <w:szCs w:val="20"/>
          <w:lang w:val="en-GB"/>
        </w:rPr>
        <w:t xml:space="preserve"> subfolder contain</w:t>
      </w:r>
      <w:r w:rsidR="00DF14AA" w:rsidRPr="0004331C">
        <w:rPr>
          <w:color w:val="000000"/>
          <w:sz w:val="20"/>
          <w:szCs w:val="20"/>
          <w:lang w:val="en-GB"/>
        </w:rPr>
        <w:t>s</w:t>
      </w:r>
      <w:r w:rsidRPr="0004331C">
        <w:rPr>
          <w:color w:val="000000"/>
          <w:sz w:val="20"/>
          <w:szCs w:val="20"/>
          <w:lang w:val="en-GB"/>
        </w:rPr>
        <w:t xml:space="preserve"> a </w:t>
      </w:r>
      <w:r w:rsidR="006945BF" w:rsidRPr="0004331C">
        <w:rPr>
          <w:i/>
          <w:color w:val="000000"/>
          <w:sz w:val="20"/>
          <w:szCs w:val="20"/>
          <w:lang w:val="en-GB"/>
        </w:rPr>
        <w:t>dtd</w:t>
      </w:r>
      <w:r w:rsidRPr="0004331C">
        <w:rPr>
          <w:color w:val="000000"/>
          <w:sz w:val="20"/>
          <w:szCs w:val="20"/>
          <w:lang w:val="en-GB"/>
        </w:rPr>
        <w:t xml:space="preserve"> subfolder as well as a style </w:t>
      </w:r>
      <w:r w:rsidR="003536DA" w:rsidRPr="00925FFE">
        <w:rPr>
          <w:sz w:val="20"/>
          <w:szCs w:val="20"/>
          <w:lang w:val="en-GB"/>
        </w:rPr>
        <w:t>sub</w:t>
      </w:r>
      <w:r w:rsidRPr="0004331C">
        <w:rPr>
          <w:color w:val="000000"/>
          <w:sz w:val="20"/>
          <w:szCs w:val="20"/>
          <w:lang w:val="en-GB"/>
        </w:rPr>
        <w:t>folder</w:t>
      </w:r>
      <w:r w:rsidR="0065297F" w:rsidRPr="0004331C">
        <w:rPr>
          <w:color w:val="000000"/>
          <w:sz w:val="20"/>
          <w:szCs w:val="20"/>
          <w:lang w:val="en-GB"/>
        </w:rPr>
        <w:t xml:space="preserve"> and they must only contain the files that are mentioned in the South African Specification for eCTD Regional Module 1</w:t>
      </w:r>
      <w:r w:rsidRPr="0004331C">
        <w:rPr>
          <w:color w:val="000000"/>
          <w:sz w:val="20"/>
          <w:szCs w:val="20"/>
          <w:lang w:val="en-GB"/>
        </w:rPr>
        <w:t xml:space="preserve">. </w:t>
      </w:r>
    </w:p>
    <w:p w14:paraId="252701A7" w14:textId="77777777" w:rsidR="00A17D0F" w:rsidRPr="0004331C" w:rsidRDefault="00AC54CE" w:rsidP="000C62C3">
      <w:pPr>
        <w:pStyle w:val="Heading3"/>
        <w:keepNext w:val="0"/>
        <w:spacing w:after="0"/>
        <w:rPr>
          <w:bCs w:val="0"/>
          <w:szCs w:val="20"/>
          <w:lang w:val="en-GB"/>
        </w:rPr>
      </w:pPr>
      <w:bookmarkStart w:id="26" w:name="_Toc257057356"/>
      <w:bookmarkStart w:id="27" w:name="_Toc7722134"/>
      <w:r w:rsidRPr="0004331C">
        <w:rPr>
          <w:bCs w:val="0"/>
          <w:szCs w:val="20"/>
          <w:lang w:val="en-GB"/>
        </w:rPr>
        <w:t>3.1.4</w:t>
      </w:r>
      <w:r w:rsidRPr="0004331C">
        <w:rPr>
          <w:bCs w:val="0"/>
          <w:szCs w:val="20"/>
          <w:lang w:val="en-GB"/>
        </w:rPr>
        <w:tab/>
      </w:r>
      <w:r w:rsidR="00A17D0F" w:rsidRPr="0004331C">
        <w:rPr>
          <w:bCs w:val="0"/>
          <w:szCs w:val="20"/>
          <w:lang w:val="en-GB"/>
        </w:rPr>
        <w:t>Module 1 subfolder</w:t>
      </w:r>
      <w:bookmarkEnd w:id="26"/>
      <w:bookmarkEnd w:id="27"/>
    </w:p>
    <w:p w14:paraId="64772321" w14:textId="77777777" w:rsidR="00A17D0F" w:rsidRPr="0004331C" w:rsidRDefault="00A17D0F" w:rsidP="00816C01">
      <w:pPr>
        <w:pStyle w:val="Standard1"/>
        <w:spacing w:before="80" w:line="260" w:lineRule="atLeast"/>
        <w:ind w:left="794"/>
        <w:jc w:val="both"/>
        <w:rPr>
          <w:color w:val="000000"/>
          <w:sz w:val="20"/>
          <w:szCs w:val="20"/>
          <w:lang w:val="en-GB"/>
        </w:rPr>
      </w:pPr>
      <w:r w:rsidRPr="0004331C">
        <w:rPr>
          <w:color w:val="000000"/>
          <w:sz w:val="20"/>
          <w:szCs w:val="20"/>
          <w:lang w:val="en-GB"/>
        </w:rPr>
        <w:t xml:space="preserve">The content of the Module 1 is described in detail in the </w:t>
      </w:r>
      <w:r w:rsidR="003F4C08" w:rsidRPr="0004331C">
        <w:rPr>
          <w:color w:val="000000"/>
          <w:sz w:val="20"/>
          <w:szCs w:val="20"/>
          <w:lang w:val="en-GB"/>
        </w:rPr>
        <w:t xml:space="preserve">South African </w:t>
      </w:r>
      <w:r w:rsidR="006961AB" w:rsidRPr="0004331C">
        <w:rPr>
          <w:color w:val="000000"/>
          <w:sz w:val="20"/>
          <w:szCs w:val="20"/>
          <w:lang w:val="en-GB"/>
        </w:rPr>
        <w:t>S</w:t>
      </w:r>
      <w:r w:rsidR="003F4C08" w:rsidRPr="0004331C">
        <w:rPr>
          <w:color w:val="000000"/>
          <w:sz w:val="20"/>
          <w:szCs w:val="20"/>
          <w:lang w:val="en-GB"/>
        </w:rPr>
        <w:t>pecification for</w:t>
      </w:r>
      <w:r w:rsidR="003536DA">
        <w:rPr>
          <w:color w:val="000000"/>
          <w:sz w:val="20"/>
          <w:szCs w:val="20"/>
          <w:lang w:val="en-GB"/>
        </w:rPr>
        <w:t xml:space="preserve"> </w:t>
      </w:r>
      <w:r w:rsidR="003F4C08" w:rsidRPr="0004331C">
        <w:rPr>
          <w:color w:val="000000"/>
          <w:sz w:val="20"/>
          <w:szCs w:val="20"/>
          <w:lang w:val="en-GB"/>
        </w:rPr>
        <w:t xml:space="preserve">eCTD </w:t>
      </w:r>
      <w:r w:rsidR="006961AB" w:rsidRPr="0004331C">
        <w:rPr>
          <w:color w:val="000000"/>
          <w:sz w:val="20"/>
          <w:szCs w:val="20"/>
          <w:lang w:val="en-GB"/>
        </w:rPr>
        <w:t xml:space="preserve">Regional </w:t>
      </w:r>
      <w:r w:rsidR="003F4C08" w:rsidRPr="0004331C">
        <w:rPr>
          <w:color w:val="000000"/>
          <w:sz w:val="20"/>
          <w:szCs w:val="20"/>
          <w:lang w:val="en-GB"/>
        </w:rPr>
        <w:t>Module 1.</w:t>
      </w:r>
    </w:p>
    <w:p w14:paraId="498BA36C" w14:textId="77777777" w:rsidR="00A17D0F" w:rsidRPr="0004331C" w:rsidRDefault="003F4C08" w:rsidP="00C33F41">
      <w:pPr>
        <w:pStyle w:val="Heading3"/>
        <w:keepNext w:val="0"/>
        <w:spacing w:after="0"/>
        <w:rPr>
          <w:lang w:val="en-GB"/>
        </w:rPr>
      </w:pPr>
      <w:bookmarkStart w:id="28" w:name="_Toc257057357"/>
      <w:bookmarkStart w:id="29" w:name="_Toc7722135"/>
      <w:r w:rsidRPr="0004331C">
        <w:rPr>
          <w:szCs w:val="20"/>
          <w:lang w:val="en-GB"/>
        </w:rPr>
        <w:t>3.1.5</w:t>
      </w:r>
      <w:r w:rsidRPr="0004331C">
        <w:rPr>
          <w:szCs w:val="20"/>
          <w:lang w:val="en-GB"/>
        </w:rPr>
        <w:tab/>
      </w:r>
      <w:r w:rsidR="00A17D0F" w:rsidRPr="0004331C">
        <w:rPr>
          <w:lang w:val="en-GB"/>
        </w:rPr>
        <w:t>Modules 2 to 5 subfolders</w:t>
      </w:r>
      <w:bookmarkEnd w:id="28"/>
      <w:bookmarkEnd w:id="29"/>
    </w:p>
    <w:p w14:paraId="0D09386F" w14:textId="77777777" w:rsidR="00A17D0F" w:rsidRPr="0004331C" w:rsidRDefault="00A17D0F" w:rsidP="00816C01">
      <w:pPr>
        <w:pStyle w:val="Standard1"/>
        <w:spacing w:before="80" w:line="260" w:lineRule="atLeast"/>
        <w:ind w:left="794"/>
        <w:jc w:val="both"/>
        <w:rPr>
          <w:color w:val="000000"/>
          <w:sz w:val="20"/>
          <w:szCs w:val="20"/>
          <w:lang w:val="en-GB"/>
        </w:rPr>
      </w:pPr>
      <w:r w:rsidRPr="0004331C">
        <w:rPr>
          <w:color w:val="000000"/>
          <w:sz w:val="20"/>
          <w:szCs w:val="20"/>
          <w:lang w:val="en-GB"/>
        </w:rPr>
        <w:t xml:space="preserve">The structure and content of the Modules 2 to 5 subfolders (m2–m5) are defined in the ICH Electronic Common Technical Document Specification. </w:t>
      </w:r>
    </w:p>
    <w:p w14:paraId="35C6B7C4" w14:textId="77777777" w:rsidR="00A17D0F" w:rsidRPr="0004331C" w:rsidRDefault="00A17D0F" w:rsidP="00816C01">
      <w:pPr>
        <w:pStyle w:val="Standard1"/>
        <w:spacing w:before="80" w:line="260" w:lineRule="atLeast"/>
        <w:ind w:left="794"/>
        <w:jc w:val="both"/>
        <w:rPr>
          <w:color w:val="000000"/>
          <w:sz w:val="20"/>
          <w:szCs w:val="20"/>
          <w:lang w:val="en-GB"/>
        </w:rPr>
      </w:pPr>
      <w:r w:rsidRPr="0004331C">
        <w:rPr>
          <w:color w:val="000000"/>
          <w:sz w:val="20"/>
          <w:szCs w:val="20"/>
          <w:lang w:val="en-GB"/>
        </w:rPr>
        <w:t xml:space="preserve">The following points are to be considered: </w:t>
      </w:r>
    </w:p>
    <w:p w14:paraId="2384B1F2" w14:textId="77777777" w:rsidR="00A17D0F" w:rsidRDefault="00A17D0F" w:rsidP="00816C01">
      <w:pPr>
        <w:pStyle w:val="Default"/>
        <w:numPr>
          <w:ilvl w:val="0"/>
          <w:numId w:val="4"/>
        </w:numPr>
        <w:spacing w:before="60" w:line="260" w:lineRule="atLeast"/>
        <w:ind w:left="1134" w:hanging="340"/>
        <w:rPr>
          <w:sz w:val="20"/>
          <w:szCs w:val="20"/>
          <w:lang w:val="en-GB"/>
        </w:rPr>
      </w:pPr>
      <w:r w:rsidRPr="0004331C">
        <w:rPr>
          <w:sz w:val="20"/>
          <w:szCs w:val="20"/>
          <w:lang w:val="en-GB"/>
        </w:rPr>
        <w:t>Node extensions are allowed but should be used only where necessary</w:t>
      </w:r>
      <w:r w:rsidR="00F76F40" w:rsidRPr="0004331C">
        <w:rPr>
          <w:sz w:val="20"/>
          <w:szCs w:val="20"/>
          <w:lang w:val="en-GB"/>
        </w:rPr>
        <w:t>.</w:t>
      </w:r>
    </w:p>
    <w:p w14:paraId="34AB5F4A" w14:textId="77777777" w:rsidR="004D287C" w:rsidRPr="00925FFE" w:rsidRDefault="004D287C" w:rsidP="00816C01">
      <w:pPr>
        <w:pStyle w:val="Default"/>
        <w:numPr>
          <w:ilvl w:val="0"/>
          <w:numId w:val="4"/>
        </w:numPr>
        <w:spacing w:before="60" w:line="260" w:lineRule="atLeast"/>
        <w:ind w:left="1134" w:hanging="340"/>
        <w:jc w:val="both"/>
        <w:rPr>
          <w:color w:val="auto"/>
          <w:sz w:val="20"/>
          <w:szCs w:val="20"/>
          <w:lang w:val="en-GB"/>
        </w:rPr>
      </w:pPr>
      <w:r w:rsidRPr="00925FFE">
        <w:rPr>
          <w:color w:val="auto"/>
          <w:sz w:val="20"/>
          <w:szCs w:val="20"/>
          <w:lang w:val="en-GB"/>
        </w:rPr>
        <w:t>Node extensions are necessary for each clinical study report.  The leaf title for the node extension should serve as study identifier, containing study number and appropriate study title. If clinical study reports consist of several PDF files, the leaf title of each file should indicate its content (e.g. “synopsis”, “main body”).</w:t>
      </w:r>
    </w:p>
    <w:p w14:paraId="2D737393" w14:textId="77777777" w:rsidR="00023FC9" w:rsidRPr="00925FFE" w:rsidRDefault="005D2152" w:rsidP="00816C01">
      <w:pPr>
        <w:pStyle w:val="Default"/>
        <w:numPr>
          <w:ilvl w:val="0"/>
          <w:numId w:val="4"/>
        </w:numPr>
        <w:spacing w:before="60" w:line="260" w:lineRule="atLeast"/>
        <w:ind w:left="1134" w:hanging="340"/>
        <w:jc w:val="both"/>
        <w:rPr>
          <w:strike/>
          <w:color w:val="auto"/>
          <w:sz w:val="20"/>
          <w:szCs w:val="20"/>
          <w:lang w:val="en-GB"/>
        </w:rPr>
      </w:pPr>
      <w:r w:rsidRPr="00925FFE">
        <w:rPr>
          <w:color w:val="auto"/>
          <w:sz w:val="20"/>
          <w:szCs w:val="20"/>
          <w:lang w:val="en-GB"/>
        </w:rPr>
        <w:t>STFs from submissions in the US are not required but a submission will not be rejected if they are included.</w:t>
      </w:r>
      <w:r w:rsidR="00A17D0F" w:rsidRPr="00925FFE">
        <w:rPr>
          <w:color w:val="auto"/>
          <w:sz w:val="20"/>
          <w:szCs w:val="20"/>
          <w:lang w:val="en-GB"/>
        </w:rPr>
        <w:t xml:space="preserve"> </w:t>
      </w:r>
      <w:r w:rsidR="004D287C" w:rsidRPr="00925FFE">
        <w:rPr>
          <w:color w:val="auto"/>
          <w:sz w:val="20"/>
          <w:szCs w:val="20"/>
          <w:lang w:val="en-GB"/>
        </w:rPr>
        <w:t xml:space="preserve"> </w:t>
      </w:r>
    </w:p>
    <w:p w14:paraId="41259223" w14:textId="77777777" w:rsidR="00082331" w:rsidRPr="00373466" w:rsidRDefault="00082331" w:rsidP="00373466">
      <w:pPr>
        <w:pStyle w:val="Heading3"/>
        <w:keepNext w:val="0"/>
        <w:spacing w:after="0"/>
        <w:rPr>
          <w:szCs w:val="20"/>
          <w:lang w:val="en-GB"/>
        </w:rPr>
      </w:pPr>
      <w:bookmarkStart w:id="30" w:name="_Toc7722136"/>
      <w:bookmarkStart w:id="31" w:name="_Toc257057358"/>
      <w:r w:rsidRPr="00373466">
        <w:rPr>
          <w:szCs w:val="20"/>
          <w:lang w:val="en-GB"/>
        </w:rPr>
        <w:t>3.1.6</w:t>
      </w:r>
      <w:r w:rsidRPr="00373466">
        <w:rPr>
          <w:szCs w:val="20"/>
          <w:lang w:val="en-GB"/>
        </w:rPr>
        <w:tab/>
        <w:t>Module 3.2.R</w:t>
      </w:r>
      <w:bookmarkEnd w:id="30"/>
      <w:r w:rsidR="00C32E70" w:rsidRPr="00373466">
        <w:rPr>
          <w:szCs w:val="20"/>
          <w:lang w:val="en-GB"/>
        </w:rPr>
        <w:t xml:space="preserve"> </w:t>
      </w:r>
    </w:p>
    <w:p w14:paraId="59642A58" w14:textId="77777777" w:rsidR="003536DA" w:rsidRDefault="00BD5D9B" w:rsidP="00816C01">
      <w:pPr>
        <w:pStyle w:val="Standard1"/>
        <w:spacing w:before="120" w:line="260" w:lineRule="atLeast"/>
        <w:ind w:left="794"/>
        <w:jc w:val="both"/>
        <w:rPr>
          <w:sz w:val="20"/>
          <w:szCs w:val="20"/>
          <w:lang w:val="en-GB"/>
        </w:rPr>
      </w:pPr>
      <w:r w:rsidRPr="0004331C">
        <w:rPr>
          <w:sz w:val="20"/>
          <w:szCs w:val="20"/>
          <w:lang w:val="en-GB"/>
        </w:rPr>
        <w:t xml:space="preserve">An enhanced granularity is required in this module.  The granularity should be built with Node Extensions and </w:t>
      </w:r>
      <w:r w:rsidRPr="005D2152">
        <w:rPr>
          <w:sz w:val="20"/>
          <w:szCs w:val="20"/>
          <w:lang w:val="en-GB"/>
        </w:rPr>
        <w:t>Subfolders</w:t>
      </w:r>
      <w:r w:rsidR="003536DA" w:rsidRPr="005D2152">
        <w:rPr>
          <w:sz w:val="20"/>
          <w:szCs w:val="20"/>
          <w:lang w:val="en-GB"/>
        </w:rPr>
        <w:t xml:space="preserve"> </w:t>
      </w:r>
      <w:r w:rsidR="003536DA" w:rsidRPr="00925FFE">
        <w:rPr>
          <w:sz w:val="20"/>
          <w:szCs w:val="20"/>
          <w:lang w:val="en-GB"/>
        </w:rPr>
        <w:t>including numbering of the subfolders</w:t>
      </w:r>
      <w:r w:rsidRPr="005D2152">
        <w:rPr>
          <w:sz w:val="20"/>
          <w:szCs w:val="20"/>
          <w:lang w:val="en-GB"/>
        </w:rPr>
        <w:t>.</w:t>
      </w:r>
      <w:r w:rsidR="00163268" w:rsidRPr="005D2152">
        <w:rPr>
          <w:sz w:val="20"/>
          <w:szCs w:val="20"/>
          <w:lang w:val="en-GB"/>
        </w:rPr>
        <w:t xml:space="preserve">  Further</w:t>
      </w:r>
      <w:r w:rsidR="00163268" w:rsidRPr="0004331C">
        <w:rPr>
          <w:sz w:val="20"/>
          <w:szCs w:val="20"/>
          <w:lang w:val="en-GB"/>
        </w:rPr>
        <w:t xml:space="preserve"> information can be found in the South Africa eCTD Validation Criteria on the tab “File-Folder Structure &amp; Names”</w:t>
      </w:r>
      <w:r w:rsidR="00D83C3A" w:rsidRPr="0004331C">
        <w:rPr>
          <w:sz w:val="20"/>
          <w:szCs w:val="20"/>
          <w:lang w:val="en-GB"/>
        </w:rPr>
        <w:t>.</w:t>
      </w:r>
    </w:p>
    <w:p w14:paraId="72B965CE" w14:textId="21469603" w:rsidR="00163268" w:rsidRPr="00336FC7" w:rsidRDefault="00D83C3A" w:rsidP="00816C01">
      <w:pPr>
        <w:pStyle w:val="Standard1"/>
        <w:spacing w:before="120" w:line="260" w:lineRule="atLeast"/>
        <w:ind w:left="794"/>
        <w:jc w:val="both"/>
        <w:rPr>
          <w:sz w:val="20"/>
          <w:szCs w:val="20"/>
          <w:lang w:val="en-GB"/>
        </w:rPr>
      </w:pPr>
      <w:r w:rsidRPr="00336FC7">
        <w:rPr>
          <w:sz w:val="20"/>
          <w:szCs w:val="20"/>
          <w:lang w:val="en-GB"/>
        </w:rPr>
        <w:t>See Figure 3</w:t>
      </w:r>
      <w:r w:rsidR="00336FC7" w:rsidRPr="00336FC7">
        <w:rPr>
          <w:sz w:val="20"/>
          <w:szCs w:val="20"/>
          <w:lang w:val="en-GB"/>
        </w:rPr>
        <w:t xml:space="preserve"> for an example.</w:t>
      </w:r>
    </w:p>
    <w:p w14:paraId="4D8388FF" w14:textId="1898D7CE" w:rsidR="002E4F04" w:rsidRPr="002E4F04" w:rsidRDefault="00573AFE" w:rsidP="002E4F04">
      <w:pPr>
        <w:pStyle w:val="Standard1"/>
        <w:spacing w:before="120" w:after="120"/>
        <w:ind w:left="907"/>
        <w:jc w:val="both"/>
        <w:rPr>
          <w:noProof/>
          <w:sz w:val="16"/>
          <w:szCs w:val="16"/>
          <w:lang w:val="de-DE" w:eastAsia="de-DE"/>
        </w:rPr>
      </w:pPr>
      <w:r w:rsidRPr="00EC0A27">
        <w:rPr>
          <w:noProof/>
        </w:rPr>
        <w:drawing>
          <wp:inline distT="0" distB="0" distL="0" distR="0" wp14:anchorId="5102C9ED" wp14:editId="5D7CD233">
            <wp:extent cx="3956050" cy="3676650"/>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6050" cy="3676650"/>
                    </a:xfrm>
                    <a:prstGeom prst="rect">
                      <a:avLst/>
                    </a:prstGeom>
                    <a:noFill/>
                    <a:ln>
                      <a:noFill/>
                    </a:ln>
                  </pic:spPr>
                </pic:pic>
              </a:graphicData>
            </a:graphic>
          </wp:inline>
        </w:drawing>
      </w:r>
    </w:p>
    <w:p w14:paraId="4A2B6D89" w14:textId="77777777" w:rsidR="00311521" w:rsidRPr="0004331C" w:rsidRDefault="00311521" w:rsidP="002E4F04">
      <w:pPr>
        <w:pStyle w:val="Standard1"/>
        <w:spacing w:before="120" w:after="120"/>
        <w:ind w:left="907"/>
        <w:jc w:val="center"/>
        <w:rPr>
          <w:sz w:val="20"/>
          <w:szCs w:val="20"/>
          <w:lang w:val="en-GB"/>
        </w:rPr>
      </w:pPr>
      <w:r w:rsidRPr="0004331C">
        <w:rPr>
          <w:sz w:val="20"/>
          <w:szCs w:val="20"/>
          <w:lang w:val="en-GB"/>
        </w:rPr>
        <w:t>Figure 3</w:t>
      </w:r>
    </w:p>
    <w:p w14:paraId="7F1604DF" w14:textId="77777777" w:rsidR="00D83548" w:rsidRDefault="003536DA" w:rsidP="00816C01">
      <w:pPr>
        <w:pStyle w:val="Standard1"/>
        <w:spacing w:before="120" w:after="120"/>
        <w:ind w:left="794"/>
        <w:jc w:val="both"/>
        <w:rPr>
          <w:sz w:val="20"/>
          <w:szCs w:val="20"/>
          <w:lang w:val="en-GB"/>
        </w:rPr>
      </w:pPr>
      <w:r w:rsidRPr="00EC0A27">
        <w:rPr>
          <w:lang w:val="en-GB"/>
        </w:rPr>
        <w:br w:type="page"/>
      </w:r>
      <w:r w:rsidR="00A33BF0" w:rsidRPr="0004331C">
        <w:rPr>
          <w:sz w:val="20"/>
          <w:szCs w:val="20"/>
          <w:lang w:val="en-GB"/>
        </w:rPr>
        <w:t xml:space="preserve">The structure of Module 3.2.R can be graphically displayed by an </w:t>
      </w:r>
      <w:r w:rsidR="00D83548" w:rsidRPr="00925FFE">
        <w:rPr>
          <w:sz w:val="20"/>
          <w:szCs w:val="20"/>
          <w:lang w:val="en-GB"/>
        </w:rPr>
        <w:t xml:space="preserve">eCTD </w:t>
      </w:r>
      <w:r w:rsidR="00D83548" w:rsidRPr="002624AA">
        <w:rPr>
          <w:sz w:val="20"/>
          <w:szCs w:val="20"/>
          <w:lang w:val="en-GB"/>
        </w:rPr>
        <w:t>v</w:t>
      </w:r>
      <w:r w:rsidR="00D83548">
        <w:rPr>
          <w:sz w:val="20"/>
          <w:szCs w:val="20"/>
          <w:lang w:val="en-GB"/>
        </w:rPr>
        <w:t>iewing tool.</w:t>
      </w:r>
    </w:p>
    <w:p w14:paraId="0AC5D2A1" w14:textId="77777777" w:rsidR="00A33BF0" w:rsidRPr="00816C01" w:rsidRDefault="00A33BF0" w:rsidP="00F31FEA">
      <w:pPr>
        <w:pStyle w:val="Standard1"/>
        <w:spacing w:before="120"/>
        <w:ind w:left="794"/>
        <w:jc w:val="both"/>
        <w:rPr>
          <w:sz w:val="20"/>
          <w:szCs w:val="20"/>
          <w:lang w:val="en-GB"/>
        </w:rPr>
      </w:pPr>
      <w:r w:rsidRPr="0004331C">
        <w:rPr>
          <w:sz w:val="20"/>
          <w:szCs w:val="20"/>
          <w:lang w:val="en-GB"/>
        </w:rPr>
        <w:t>See Figure 4 for an example.</w:t>
      </w:r>
      <w:r w:rsidR="004E0939">
        <w:rPr>
          <w:sz w:val="20"/>
          <w:szCs w:val="20"/>
          <w:lang w:val="en-GB"/>
        </w:rPr>
        <w:t xml:space="preserve"> </w:t>
      </w:r>
    </w:p>
    <w:p w14:paraId="622E2874" w14:textId="4922B401" w:rsidR="00061590" w:rsidRDefault="00573AFE" w:rsidP="00061590">
      <w:pPr>
        <w:pStyle w:val="Default"/>
        <w:keepNext/>
        <w:jc w:val="center"/>
      </w:pPr>
      <w:r w:rsidRPr="00061590">
        <w:rPr>
          <w:noProof/>
        </w:rPr>
        <w:drawing>
          <wp:inline distT="0" distB="0" distL="0" distR="0" wp14:anchorId="73096BA0" wp14:editId="337275EC">
            <wp:extent cx="5092700" cy="2260600"/>
            <wp:effectExtent l="0" t="0" r="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2700" cy="2260600"/>
                    </a:xfrm>
                    <a:prstGeom prst="rect">
                      <a:avLst/>
                    </a:prstGeom>
                    <a:noFill/>
                    <a:ln>
                      <a:noFill/>
                    </a:ln>
                  </pic:spPr>
                </pic:pic>
              </a:graphicData>
            </a:graphic>
          </wp:inline>
        </w:drawing>
      </w:r>
    </w:p>
    <w:p w14:paraId="1FD2CC4D" w14:textId="77777777" w:rsidR="00A33BF0" w:rsidRPr="0004331C" w:rsidRDefault="00A33BF0" w:rsidP="00A33BF0">
      <w:pPr>
        <w:pStyle w:val="Default"/>
        <w:jc w:val="center"/>
        <w:rPr>
          <w:sz w:val="20"/>
          <w:szCs w:val="20"/>
          <w:lang w:val="en-GB"/>
        </w:rPr>
      </w:pPr>
      <w:r w:rsidRPr="0004331C">
        <w:rPr>
          <w:sz w:val="20"/>
          <w:szCs w:val="20"/>
          <w:lang w:val="en-GB"/>
        </w:rPr>
        <w:t>Figure 4</w:t>
      </w:r>
    </w:p>
    <w:p w14:paraId="74F4577F" w14:textId="77777777" w:rsidR="00197177" w:rsidRDefault="00197177" w:rsidP="001416CA">
      <w:pPr>
        <w:pStyle w:val="Standard1"/>
        <w:spacing w:before="120" w:line="260" w:lineRule="atLeast"/>
        <w:ind w:left="794"/>
        <w:jc w:val="both"/>
        <w:rPr>
          <w:sz w:val="20"/>
          <w:szCs w:val="20"/>
          <w:lang w:val="en-GB"/>
        </w:rPr>
      </w:pPr>
      <w:r w:rsidRPr="0004331C">
        <w:rPr>
          <w:sz w:val="20"/>
          <w:szCs w:val="20"/>
          <w:lang w:val="en-GB"/>
        </w:rPr>
        <w:t>The lack of the required granularity in Module 3.2.R ma</w:t>
      </w:r>
      <w:r w:rsidR="00C816EC" w:rsidRPr="0004331C">
        <w:rPr>
          <w:sz w:val="20"/>
          <w:szCs w:val="20"/>
          <w:lang w:val="en-GB"/>
        </w:rPr>
        <w:t>y cause a rejection of the eCTD due to non-compliance with business validation.</w:t>
      </w:r>
    </w:p>
    <w:p w14:paraId="5CCDA5CF" w14:textId="77777777" w:rsidR="00EF3128" w:rsidRDefault="00EF3128" w:rsidP="00DA03BC">
      <w:pPr>
        <w:pStyle w:val="Heading3"/>
        <w:keepNext w:val="0"/>
        <w:spacing w:after="0"/>
        <w:rPr>
          <w:rFonts w:cs="Arial"/>
          <w:szCs w:val="20"/>
          <w:lang w:val="en-GB"/>
        </w:rPr>
      </w:pPr>
      <w:bookmarkStart w:id="32" w:name="_Toc7722137"/>
      <w:r>
        <w:rPr>
          <w:rFonts w:cs="Arial"/>
          <w:szCs w:val="20"/>
          <w:lang w:val="en-GB"/>
        </w:rPr>
        <w:t>3.1.7</w:t>
      </w:r>
      <w:r>
        <w:rPr>
          <w:rFonts w:cs="Arial"/>
          <w:szCs w:val="20"/>
          <w:lang w:val="en-GB"/>
        </w:rPr>
        <w:tab/>
        <w:t>Leaf Titles</w:t>
      </w:r>
      <w:bookmarkEnd w:id="32"/>
    </w:p>
    <w:p w14:paraId="585EEE02" w14:textId="77777777" w:rsidR="00EF3128" w:rsidRDefault="00EF3128" w:rsidP="00DA03BC">
      <w:pPr>
        <w:pStyle w:val="Standard1"/>
        <w:spacing w:before="120" w:line="260" w:lineRule="atLeast"/>
        <w:ind w:left="794"/>
        <w:jc w:val="both"/>
        <w:rPr>
          <w:sz w:val="20"/>
          <w:lang w:val="en-GB"/>
        </w:rPr>
      </w:pPr>
      <w:r w:rsidRPr="00DA03BC">
        <w:rPr>
          <w:sz w:val="20"/>
          <w:lang w:val="en-GB" w:eastAsia="x-none"/>
        </w:rPr>
        <w:t>Leaf t</w:t>
      </w:r>
      <w:r>
        <w:rPr>
          <w:sz w:val="20"/>
          <w:lang w:val="en-GB" w:eastAsia="x-none"/>
        </w:rPr>
        <w:t xml:space="preserve">itles are an important part of eCTD submissions, as they are displayed to the evaluator when evaluating an eCTD application.  </w:t>
      </w:r>
      <w:r w:rsidR="006001F4">
        <w:rPr>
          <w:sz w:val="20"/>
          <w:lang w:val="en-GB" w:eastAsia="x-none"/>
        </w:rPr>
        <w:t>Including meaningful information in leaf titles makes submissions easier to navigate and facilitates the evaluator’s task.</w:t>
      </w:r>
    </w:p>
    <w:p w14:paraId="4CDDAD93" w14:textId="77777777" w:rsidR="006001F4" w:rsidRDefault="006001F4" w:rsidP="00DA03BC">
      <w:pPr>
        <w:pStyle w:val="Standard1"/>
        <w:spacing w:before="120" w:line="260" w:lineRule="atLeast"/>
        <w:ind w:left="794"/>
        <w:jc w:val="both"/>
        <w:rPr>
          <w:sz w:val="20"/>
          <w:lang w:val="en-GB"/>
        </w:rPr>
      </w:pPr>
      <w:r w:rsidRPr="00DA03BC">
        <w:rPr>
          <w:sz w:val="20"/>
          <w:lang w:val="en-GB" w:eastAsia="x-none"/>
        </w:rPr>
        <w:t>The leaf</w:t>
      </w:r>
      <w:r>
        <w:rPr>
          <w:sz w:val="20"/>
          <w:lang w:val="en-GB" w:eastAsia="x-none"/>
        </w:rPr>
        <w:t xml:space="preserve"> titles should be short, meaningful and indicative of the document’s content, so that someone who isn’t familiar with the application would know what the document is from the leaf title without having to open the document.</w:t>
      </w:r>
    </w:p>
    <w:p w14:paraId="6F58BAFD" w14:textId="77777777" w:rsidR="006001F4" w:rsidRDefault="006001F4" w:rsidP="00DA03BC">
      <w:pPr>
        <w:pStyle w:val="Standard1"/>
        <w:spacing w:before="120" w:line="260" w:lineRule="atLeast"/>
        <w:ind w:left="794"/>
        <w:jc w:val="both"/>
        <w:rPr>
          <w:sz w:val="20"/>
          <w:lang w:val="en-GB"/>
        </w:rPr>
      </w:pPr>
      <w:r w:rsidRPr="00DA03BC">
        <w:rPr>
          <w:sz w:val="20"/>
          <w:lang w:val="en-GB" w:eastAsia="x-none"/>
        </w:rPr>
        <w:t>Lea</w:t>
      </w:r>
      <w:r w:rsidRPr="006001F4">
        <w:rPr>
          <w:sz w:val="20"/>
          <w:lang w:val="en-GB" w:eastAsia="x-none"/>
        </w:rPr>
        <w:t>f titles should be suitably descriptive for the current sequence and all possible lifecycle sequences.</w:t>
      </w:r>
    </w:p>
    <w:p w14:paraId="3A0A6CE7" w14:textId="77777777" w:rsidR="006001F4" w:rsidRDefault="006001F4" w:rsidP="00DA03BC">
      <w:pPr>
        <w:pStyle w:val="Standard1"/>
        <w:spacing w:before="120" w:after="120" w:line="260" w:lineRule="atLeast"/>
        <w:ind w:left="794"/>
        <w:jc w:val="both"/>
        <w:rPr>
          <w:sz w:val="20"/>
          <w:lang w:val="en-GB"/>
        </w:rPr>
      </w:pPr>
      <w:r>
        <w:rPr>
          <w:sz w:val="20"/>
          <w:lang w:val="en-GB" w:eastAsia="x-none"/>
        </w:rPr>
        <w:t>See Figure 5 for examples (as seen using an XML viewing tool)</w:t>
      </w:r>
    </w:p>
    <w:p w14:paraId="3D00B076" w14:textId="743C16CD" w:rsidR="006001F4" w:rsidRPr="006001F4" w:rsidRDefault="00573AFE" w:rsidP="006001F4">
      <w:pPr>
        <w:pStyle w:val="Default"/>
        <w:rPr>
          <w:lang w:val="en-GB" w:eastAsia="x-none"/>
        </w:rPr>
      </w:pPr>
      <w:r w:rsidRPr="006001F4">
        <w:rPr>
          <w:noProof/>
        </w:rPr>
        <w:drawing>
          <wp:inline distT="0" distB="0" distL="0" distR="0" wp14:anchorId="4B72D3DB" wp14:editId="65EA9AA8">
            <wp:extent cx="6057900" cy="1536700"/>
            <wp:effectExtent l="0" t="0" r="0" b="63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0" cy="1536700"/>
                    </a:xfrm>
                    <a:prstGeom prst="rect">
                      <a:avLst/>
                    </a:prstGeom>
                    <a:noFill/>
                    <a:ln>
                      <a:noFill/>
                    </a:ln>
                  </pic:spPr>
                </pic:pic>
              </a:graphicData>
            </a:graphic>
          </wp:inline>
        </w:drawing>
      </w:r>
    </w:p>
    <w:p w14:paraId="5E7E70D6" w14:textId="650659BD" w:rsidR="006001F4" w:rsidRDefault="00573AFE" w:rsidP="006001F4">
      <w:pPr>
        <w:pStyle w:val="Default"/>
        <w:rPr>
          <w:lang w:val="en-GB"/>
        </w:rPr>
      </w:pPr>
      <w:r w:rsidRPr="00F31FEA">
        <w:rPr>
          <w:noProof/>
        </w:rPr>
        <w:drawing>
          <wp:inline distT="0" distB="0" distL="0" distR="0" wp14:anchorId="0F3666C8" wp14:editId="46166AA7">
            <wp:extent cx="6070600" cy="1612900"/>
            <wp:effectExtent l="0" t="0" r="6350" b="635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0600" cy="1612900"/>
                    </a:xfrm>
                    <a:prstGeom prst="rect">
                      <a:avLst/>
                    </a:prstGeom>
                    <a:noFill/>
                    <a:ln>
                      <a:noFill/>
                    </a:ln>
                  </pic:spPr>
                </pic:pic>
              </a:graphicData>
            </a:graphic>
          </wp:inline>
        </w:drawing>
      </w:r>
    </w:p>
    <w:p w14:paraId="33BBB702" w14:textId="77777777" w:rsidR="006001F4" w:rsidRPr="0004331C" w:rsidRDefault="006001F4" w:rsidP="006001F4">
      <w:pPr>
        <w:spacing w:before="0" w:line="240" w:lineRule="auto"/>
        <w:jc w:val="center"/>
        <w:rPr>
          <w:color w:val="000000"/>
          <w:szCs w:val="20"/>
          <w:lang w:val="en-GB"/>
        </w:rPr>
      </w:pPr>
      <w:r w:rsidRPr="0004331C">
        <w:rPr>
          <w:color w:val="000000"/>
          <w:szCs w:val="20"/>
          <w:lang w:val="en-GB"/>
        </w:rPr>
        <w:t xml:space="preserve">Figure </w:t>
      </w:r>
      <w:r>
        <w:rPr>
          <w:color w:val="000000"/>
          <w:szCs w:val="20"/>
          <w:lang w:val="en-GB"/>
        </w:rPr>
        <w:t>5</w:t>
      </w:r>
    </w:p>
    <w:p w14:paraId="43688578" w14:textId="22C19258" w:rsidR="006001F4" w:rsidRDefault="006001F4" w:rsidP="00DA03BC">
      <w:pPr>
        <w:pStyle w:val="Standard1"/>
        <w:spacing w:before="120" w:line="260" w:lineRule="atLeast"/>
        <w:ind w:left="680"/>
        <w:jc w:val="both"/>
        <w:rPr>
          <w:sz w:val="20"/>
          <w:lang w:val="en-GB"/>
        </w:rPr>
      </w:pPr>
      <w:r>
        <w:rPr>
          <w:sz w:val="20"/>
          <w:lang w:val="en-GB" w:eastAsia="x-none"/>
        </w:rPr>
        <w:t>Both the PDF file name and the leaf title are used to identify and describe each file in the eCTD.  T</w:t>
      </w:r>
      <w:r w:rsidR="003870AC">
        <w:rPr>
          <w:sz w:val="20"/>
          <w:lang w:val="en-GB" w:eastAsia="x-none"/>
        </w:rPr>
        <w:t>he leaf</w:t>
      </w:r>
      <w:r>
        <w:rPr>
          <w:sz w:val="20"/>
          <w:lang w:val="en-GB" w:eastAsia="x-none"/>
        </w:rPr>
        <w:t xml:space="preserve"> title does not have to be the same as the file name given to the PDF file.</w:t>
      </w:r>
    </w:p>
    <w:p w14:paraId="1BD519D9" w14:textId="77777777" w:rsidR="00F31FEA" w:rsidRDefault="00F31FEA" w:rsidP="00DA03BC">
      <w:pPr>
        <w:pStyle w:val="Standard1"/>
        <w:spacing w:before="120" w:line="260" w:lineRule="atLeast"/>
        <w:ind w:left="680"/>
        <w:jc w:val="both"/>
        <w:rPr>
          <w:sz w:val="20"/>
          <w:lang w:val="en-GB"/>
        </w:rPr>
      </w:pPr>
      <w:r>
        <w:rPr>
          <w:sz w:val="20"/>
          <w:lang w:val="en-GB" w:eastAsia="x-none"/>
        </w:rPr>
        <w:t>The PDF file name is seen if navigation through the dossier is done via a direct view of the files and folders.</w:t>
      </w:r>
    </w:p>
    <w:p w14:paraId="594D57B9" w14:textId="77777777" w:rsidR="00F31FEA" w:rsidRDefault="00F31FEA" w:rsidP="00DA03BC">
      <w:pPr>
        <w:pStyle w:val="Standard1"/>
        <w:spacing w:before="120" w:line="260" w:lineRule="atLeast"/>
        <w:ind w:left="680"/>
        <w:jc w:val="both"/>
        <w:rPr>
          <w:sz w:val="20"/>
          <w:lang w:val="en-GB"/>
        </w:rPr>
      </w:pPr>
      <w:r w:rsidRPr="00DA03BC">
        <w:rPr>
          <w:sz w:val="20"/>
          <w:lang w:val="en-GB" w:eastAsia="x-none"/>
        </w:rPr>
        <w:t xml:space="preserve">The leaf </w:t>
      </w:r>
      <w:r>
        <w:rPr>
          <w:sz w:val="20"/>
          <w:lang w:val="en-GB" w:eastAsia="x-none"/>
        </w:rPr>
        <w:t>title is displayed / seen if the XML backbone and stylesheet or a dedicated eCTD review tool is used to navigate through the submission.</w:t>
      </w:r>
    </w:p>
    <w:p w14:paraId="072B2F66" w14:textId="77777777" w:rsidR="00F31FEA" w:rsidRDefault="00F31FEA" w:rsidP="00DA03BC">
      <w:pPr>
        <w:pStyle w:val="Standard1"/>
        <w:spacing w:before="120" w:after="60" w:line="260" w:lineRule="atLeast"/>
        <w:ind w:left="680"/>
        <w:jc w:val="both"/>
        <w:rPr>
          <w:sz w:val="20"/>
          <w:lang w:val="en-GB"/>
        </w:rPr>
      </w:pPr>
      <w:r w:rsidRPr="00DA03BC">
        <w:rPr>
          <w:sz w:val="20"/>
          <w:lang w:val="en-GB" w:eastAsia="x-none"/>
        </w:rPr>
        <w:t>Examples: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2"/>
        <w:gridCol w:w="4916"/>
      </w:tblGrid>
      <w:tr w:rsidR="00F31FEA" w:rsidRPr="00562452" w14:paraId="7540257B" w14:textId="77777777" w:rsidTr="00562452">
        <w:tc>
          <w:tcPr>
            <w:tcW w:w="4223" w:type="dxa"/>
            <w:shd w:val="clear" w:color="auto" w:fill="auto"/>
          </w:tcPr>
          <w:p w14:paraId="1EC611B5" w14:textId="77777777" w:rsidR="00F31FEA" w:rsidRPr="00275876" w:rsidRDefault="00F31FEA" w:rsidP="00562452">
            <w:pPr>
              <w:pStyle w:val="Default"/>
              <w:spacing w:before="60" w:after="40"/>
              <w:rPr>
                <w:i/>
                <w:sz w:val="20"/>
                <w:szCs w:val="20"/>
                <w:lang w:val="en-GB" w:eastAsia="x-none"/>
              </w:rPr>
            </w:pPr>
            <w:r w:rsidRPr="00562452">
              <w:rPr>
                <w:i/>
                <w:sz w:val="20"/>
                <w:szCs w:val="20"/>
                <w:lang w:val="en-GB" w:eastAsia="x-none"/>
              </w:rPr>
              <w:t>File name:</w:t>
            </w:r>
          </w:p>
        </w:tc>
        <w:tc>
          <w:tcPr>
            <w:tcW w:w="5041" w:type="dxa"/>
            <w:shd w:val="clear" w:color="auto" w:fill="auto"/>
          </w:tcPr>
          <w:p w14:paraId="2FA20254" w14:textId="77777777" w:rsidR="00F31FEA" w:rsidRPr="00275876" w:rsidRDefault="00F31FEA" w:rsidP="00562452">
            <w:pPr>
              <w:pStyle w:val="Default"/>
              <w:spacing w:before="60" w:after="40"/>
              <w:rPr>
                <w:sz w:val="20"/>
                <w:szCs w:val="20"/>
                <w:lang w:val="en-GB" w:eastAsia="x-none"/>
              </w:rPr>
            </w:pPr>
            <w:r w:rsidRPr="00562452">
              <w:rPr>
                <w:sz w:val="20"/>
                <w:szCs w:val="20"/>
                <w:lang w:val="en-GB" w:eastAsia="x-none"/>
              </w:rPr>
              <w:t>Leaf title:</w:t>
            </w:r>
          </w:p>
        </w:tc>
      </w:tr>
      <w:tr w:rsidR="00F31FEA" w:rsidRPr="00562452" w14:paraId="1828AA12" w14:textId="77777777" w:rsidTr="00562452">
        <w:tc>
          <w:tcPr>
            <w:tcW w:w="4223" w:type="dxa"/>
            <w:shd w:val="clear" w:color="auto" w:fill="auto"/>
          </w:tcPr>
          <w:p w14:paraId="38EADF23" w14:textId="77777777" w:rsidR="00F31FEA" w:rsidRPr="00275876" w:rsidRDefault="00F31FEA" w:rsidP="00562452">
            <w:pPr>
              <w:pStyle w:val="Default"/>
              <w:spacing w:before="60" w:after="40"/>
              <w:rPr>
                <w:sz w:val="20"/>
                <w:szCs w:val="20"/>
                <w:lang w:val="en-GB" w:eastAsia="x-none"/>
              </w:rPr>
            </w:pPr>
            <w:r w:rsidRPr="00562452">
              <w:rPr>
                <w:sz w:val="20"/>
                <w:szCs w:val="20"/>
                <w:lang w:val="en-GB" w:eastAsia="x-none"/>
              </w:rPr>
              <w:t>Application-letter.pdf</w:t>
            </w:r>
          </w:p>
        </w:tc>
        <w:tc>
          <w:tcPr>
            <w:tcW w:w="5041" w:type="dxa"/>
            <w:shd w:val="clear" w:color="auto" w:fill="auto"/>
          </w:tcPr>
          <w:p w14:paraId="257F1A82" w14:textId="77777777" w:rsidR="00F31FEA" w:rsidRPr="00275876" w:rsidRDefault="00F31FEA" w:rsidP="00562452">
            <w:pPr>
              <w:pStyle w:val="Default"/>
              <w:spacing w:before="60" w:after="40"/>
              <w:rPr>
                <w:sz w:val="20"/>
                <w:szCs w:val="20"/>
                <w:lang w:val="en-GB" w:eastAsia="x-none"/>
              </w:rPr>
            </w:pPr>
            <w:r w:rsidRPr="00562452">
              <w:rPr>
                <w:sz w:val="20"/>
                <w:szCs w:val="20"/>
                <w:lang w:val="en-GB" w:eastAsia="x-none"/>
              </w:rPr>
              <w:t>Letter of application (Initial application)</w:t>
            </w:r>
          </w:p>
        </w:tc>
      </w:tr>
      <w:tr w:rsidR="00F31FEA" w:rsidRPr="00562452" w14:paraId="0D24289D" w14:textId="77777777" w:rsidTr="00562452">
        <w:tc>
          <w:tcPr>
            <w:tcW w:w="4223" w:type="dxa"/>
            <w:shd w:val="clear" w:color="auto" w:fill="auto"/>
          </w:tcPr>
          <w:p w14:paraId="6B113AE5" w14:textId="77777777" w:rsidR="00F31FEA" w:rsidRPr="00275876" w:rsidRDefault="00F31FEA" w:rsidP="00562452">
            <w:pPr>
              <w:pStyle w:val="Default"/>
              <w:spacing w:before="60" w:after="40"/>
              <w:rPr>
                <w:sz w:val="20"/>
                <w:szCs w:val="20"/>
                <w:lang w:val="en-GB" w:eastAsia="x-none"/>
              </w:rPr>
            </w:pPr>
            <w:r w:rsidRPr="00562452">
              <w:rPr>
                <w:sz w:val="20"/>
                <w:szCs w:val="20"/>
                <w:lang w:val="en-GB" w:eastAsia="x-none"/>
              </w:rPr>
              <w:t>pi.pdf</w:t>
            </w:r>
          </w:p>
        </w:tc>
        <w:tc>
          <w:tcPr>
            <w:tcW w:w="5041" w:type="dxa"/>
            <w:shd w:val="clear" w:color="auto" w:fill="auto"/>
          </w:tcPr>
          <w:p w14:paraId="0F0D528A" w14:textId="77777777" w:rsidR="00F31FEA" w:rsidRPr="00275876" w:rsidRDefault="00F31FEA" w:rsidP="00562452">
            <w:pPr>
              <w:pStyle w:val="Default"/>
              <w:spacing w:before="60" w:after="40"/>
              <w:rPr>
                <w:sz w:val="20"/>
                <w:szCs w:val="20"/>
                <w:lang w:val="en-GB" w:eastAsia="x-none"/>
              </w:rPr>
            </w:pPr>
            <w:r w:rsidRPr="00562452">
              <w:rPr>
                <w:sz w:val="20"/>
                <w:szCs w:val="20"/>
                <w:lang w:val="en-GB" w:eastAsia="x-none"/>
              </w:rPr>
              <w:t>Proposed Professional Information initial application</w:t>
            </w:r>
          </w:p>
        </w:tc>
      </w:tr>
      <w:tr w:rsidR="00F31FEA" w:rsidRPr="00562452" w14:paraId="179B6D8A" w14:textId="77777777" w:rsidTr="00562452">
        <w:tc>
          <w:tcPr>
            <w:tcW w:w="4223" w:type="dxa"/>
            <w:shd w:val="clear" w:color="auto" w:fill="auto"/>
          </w:tcPr>
          <w:p w14:paraId="3F36D684" w14:textId="77777777" w:rsidR="00F31FEA" w:rsidRPr="00275876" w:rsidRDefault="00F31FEA" w:rsidP="00562452">
            <w:pPr>
              <w:pStyle w:val="Default"/>
              <w:spacing w:before="60" w:after="40"/>
              <w:rPr>
                <w:sz w:val="20"/>
                <w:szCs w:val="20"/>
                <w:lang w:val="en-GB" w:eastAsia="x-none"/>
              </w:rPr>
            </w:pPr>
            <w:r w:rsidRPr="00562452">
              <w:rPr>
                <w:sz w:val="20"/>
                <w:szCs w:val="20"/>
                <w:lang w:val="en-GB" w:eastAsia="x-none"/>
              </w:rPr>
              <w:t>avail.pdf</w:t>
            </w:r>
          </w:p>
        </w:tc>
        <w:tc>
          <w:tcPr>
            <w:tcW w:w="5041" w:type="dxa"/>
            <w:shd w:val="clear" w:color="auto" w:fill="auto"/>
          </w:tcPr>
          <w:p w14:paraId="35D06ABC" w14:textId="77777777" w:rsidR="00F31FEA" w:rsidRPr="00275876" w:rsidRDefault="00F31FEA" w:rsidP="00562452">
            <w:pPr>
              <w:pStyle w:val="Default"/>
              <w:spacing w:before="60" w:after="40"/>
              <w:rPr>
                <w:sz w:val="20"/>
                <w:szCs w:val="20"/>
                <w:lang w:val="en-GB" w:eastAsia="x-none"/>
              </w:rPr>
            </w:pPr>
            <w:r w:rsidRPr="00562452">
              <w:rPr>
                <w:sz w:val="20"/>
                <w:szCs w:val="20"/>
                <w:lang w:val="en-GB" w:eastAsia="x-none"/>
              </w:rPr>
              <w:t>Comparative dissolution study report</w:t>
            </w:r>
          </w:p>
        </w:tc>
      </w:tr>
    </w:tbl>
    <w:p w14:paraId="40C6064C" w14:textId="3D267059" w:rsidR="00A17D0F" w:rsidRPr="0004331C" w:rsidRDefault="00A17D0F" w:rsidP="00197216">
      <w:pPr>
        <w:pStyle w:val="Heading2"/>
        <w:spacing w:after="0"/>
        <w:rPr>
          <w:rFonts w:ascii="Arial" w:hAnsi="Arial" w:cs="Arial"/>
          <w:sz w:val="20"/>
          <w:szCs w:val="20"/>
          <w:lang w:val="en-GB"/>
        </w:rPr>
      </w:pPr>
      <w:bookmarkStart w:id="33" w:name="_Toc7722138"/>
      <w:r w:rsidRPr="0004331C">
        <w:rPr>
          <w:rFonts w:ascii="Arial" w:hAnsi="Arial" w:cs="Arial"/>
          <w:sz w:val="20"/>
          <w:szCs w:val="20"/>
          <w:lang w:val="en-GB"/>
        </w:rPr>
        <w:t>3.2</w:t>
      </w:r>
      <w:r w:rsidR="003F4C08" w:rsidRPr="0004331C">
        <w:rPr>
          <w:rFonts w:ascii="Arial" w:hAnsi="Arial" w:cs="Arial"/>
          <w:sz w:val="20"/>
          <w:szCs w:val="20"/>
          <w:lang w:val="en-GB"/>
        </w:rPr>
        <w:tab/>
      </w:r>
      <w:r w:rsidRPr="0004331C">
        <w:rPr>
          <w:rFonts w:ascii="Arial" w:hAnsi="Arial" w:cs="Arial"/>
          <w:sz w:val="20"/>
          <w:szCs w:val="20"/>
          <w:lang w:val="en-GB"/>
        </w:rPr>
        <w:t>eCTD envelope</w:t>
      </w:r>
      <w:bookmarkEnd w:id="31"/>
      <w:bookmarkEnd w:id="33"/>
    </w:p>
    <w:p w14:paraId="07EC702C" w14:textId="77777777" w:rsidR="00924CF5" w:rsidRPr="0004331C" w:rsidRDefault="00A17D0F" w:rsidP="00DA6D07">
      <w:pPr>
        <w:pStyle w:val="Standard1"/>
        <w:spacing w:before="120" w:line="260" w:lineRule="atLeast"/>
        <w:ind w:left="680"/>
        <w:jc w:val="both"/>
        <w:rPr>
          <w:rFonts w:cs="Times New Roman"/>
          <w:sz w:val="20"/>
          <w:lang w:val="en-GB" w:bidi="en-US"/>
        </w:rPr>
      </w:pPr>
      <w:r w:rsidRPr="0004331C">
        <w:rPr>
          <w:rFonts w:cs="Times New Roman"/>
          <w:sz w:val="20"/>
          <w:lang w:val="en-GB" w:bidi="en-US"/>
        </w:rPr>
        <w:t>The metadata provided by the applicant with the eCTD are ext</w:t>
      </w:r>
      <w:r w:rsidR="00924CF5" w:rsidRPr="0004331C">
        <w:rPr>
          <w:rFonts w:cs="Times New Roman"/>
          <w:sz w:val="20"/>
          <w:lang w:val="en-GB" w:bidi="en-US"/>
        </w:rPr>
        <w:t>remely important, since it indi</w:t>
      </w:r>
      <w:r w:rsidRPr="0004331C">
        <w:rPr>
          <w:rFonts w:cs="Times New Roman"/>
          <w:sz w:val="20"/>
          <w:lang w:val="en-GB" w:bidi="en-US"/>
        </w:rPr>
        <w:t>cates relationships between individual sequences for effective lifecycle</w:t>
      </w:r>
      <w:r w:rsidR="00924CF5" w:rsidRPr="0004331C">
        <w:rPr>
          <w:rFonts w:cs="Times New Roman"/>
          <w:sz w:val="20"/>
          <w:lang w:val="en-GB" w:bidi="en-US"/>
        </w:rPr>
        <w:t xml:space="preserve"> management of the application.</w:t>
      </w:r>
    </w:p>
    <w:p w14:paraId="1498044E" w14:textId="77777777" w:rsidR="00924CF5" w:rsidRPr="0004331C" w:rsidRDefault="00A17D0F" w:rsidP="00DA6D07">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The particular envelope elements used by the </w:t>
      </w:r>
      <w:r w:rsidR="00924CF5" w:rsidRPr="0004331C">
        <w:rPr>
          <w:rFonts w:cs="Times New Roman"/>
          <w:sz w:val="20"/>
          <w:lang w:val="en-GB" w:bidi="en-US"/>
        </w:rPr>
        <w:t>review tool for display and man</w:t>
      </w:r>
      <w:r w:rsidRPr="0004331C">
        <w:rPr>
          <w:rFonts w:cs="Times New Roman"/>
          <w:sz w:val="20"/>
          <w:lang w:val="en-GB" w:bidi="en-US"/>
        </w:rPr>
        <w:t xml:space="preserve">agement of submissions are listed in the </w:t>
      </w:r>
      <w:r w:rsidR="00924CF5" w:rsidRPr="0004331C">
        <w:rPr>
          <w:color w:val="000000"/>
          <w:sz w:val="20"/>
          <w:szCs w:val="20"/>
          <w:lang w:val="en-GB"/>
        </w:rPr>
        <w:t xml:space="preserve">South African </w:t>
      </w:r>
      <w:r w:rsidR="006961AB" w:rsidRPr="0004331C">
        <w:rPr>
          <w:color w:val="000000"/>
          <w:sz w:val="20"/>
          <w:szCs w:val="20"/>
          <w:lang w:val="en-GB"/>
        </w:rPr>
        <w:t>S</w:t>
      </w:r>
      <w:r w:rsidR="00924CF5" w:rsidRPr="0004331C">
        <w:rPr>
          <w:color w:val="000000"/>
          <w:sz w:val="20"/>
          <w:szCs w:val="20"/>
          <w:lang w:val="en-GB"/>
        </w:rPr>
        <w:t xml:space="preserve">pecification for eCTD </w:t>
      </w:r>
      <w:r w:rsidR="006961AB" w:rsidRPr="0004331C">
        <w:rPr>
          <w:color w:val="000000"/>
          <w:sz w:val="20"/>
          <w:szCs w:val="20"/>
          <w:lang w:val="en-GB"/>
        </w:rPr>
        <w:t xml:space="preserve">Regional </w:t>
      </w:r>
      <w:r w:rsidR="00924CF5" w:rsidRPr="0004331C">
        <w:rPr>
          <w:color w:val="000000"/>
          <w:sz w:val="20"/>
          <w:szCs w:val="20"/>
          <w:lang w:val="en-GB"/>
        </w:rPr>
        <w:t xml:space="preserve">Module 1, </w:t>
      </w:r>
      <w:r w:rsidR="00924CF5" w:rsidRPr="0004331C">
        <w:rPr>
          <w:rFonts w:cs="Times New Roman"/>
          <w:sz w:val="20"/>
          <w:lang w:val="en-GB" w:bidi="en-US"/>
        </w:rPr>
        <w:t>Appendix 2.</w:t>
      </w:r>
    </w:p>
    <w:p w14:paraId="26E9E048" w14:textId="77777777" w:rsidR="00A17D0F" w:rsidRPr="0004331C" w:rsidRDefault="00A17D0F" w:rsidP="00DA6D07">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Applicants must include and present metadata in a manner that unequivocally ties them to a submission (e.g. applicant name, INN). </w:t>
      </w:r>
      <w:r w:rsidR="006E1F59">
        <w:rPr>
          <w:rFonts w:cs="Times New Roman"/>
          <w:sz w:val="20"/>
          <w:lang w:val="en-GB" w:bidi="en-US"/>
        </w:rPr>
        <w:t xml:space="preserve"> </w:t>
      </w:r>
      <w:r w:rsidRPr="0004331C">
        <w:rPr>
          <w:rFonts w:cs="Times New Roman"/>
          <w:sz w:val="20"/>
          <w:lang w:val="en-GB" w:bidi="en-US"/>
        </w:rPr>
        <w:t>It is appreciated t</w:t>
      </w:r>
      <w:r w:rsidR="00924CF5" w:rsidRPr="0004331C">
        <w:rPr>
          <w:rFonts w:cs="Times New Roman"/>
          <w:sz w:val="20"/>
          <w:lang w:val="en-GB" w:bidi="en-US"/>
        </w:rPr>
        <w:t>hat there may be legitimate rea</w:t>
      </w:r>
      <w:r w:rsidRPr="0004331C">
        <w:rPr>
          <w:rFonts w:cs="Times New Roman"/>
          <w:sz w:val="20"/>
          <w:lang w:val="en-GB" w:bidi="en-US"/>
        </w:rPr>
        <w:t xml:space="preserve">sons for the metadata </w:t>
      </w:r>
      <w:r w:rsidR="0068301B" w:rsidRPr="0004331C">
        <w:rPr>
          <w:rFonts w:cs="Times New Roman"/>
          <w:sz w:val="20"/>
          <w:lang w:val="en-GB" w:bidi="en-US"/>
        </w:rPr>
        <w:t xml:space="preserve">in the envelope </w:t>
      </w:r>
      <w:r w:rsidRPr="0004331C">
        <w:rPr>
          <w:rFonts w:cs="Times New Roman"/>
          <w:sz w:val="20"/>
          <w:lang w:val="en-GB" w:bidi="en-US"/>
        </w:rPr>
        <w:t>to change over the lifecycle of the prod</w:t>
      </w:r>
      <w:r w:rsidR="00924CF5" w:rsidRPr="0004331C">
        <w:rPr>
          <w:rFonts w:cs="Times New Roman"/>
          <w:sz w:val="20"/>
          <w:lang w:val="en-GB" w:bidi="en-US"/>
        </w:rPr>
        <w:t>uct and this is technically sup</w:t>
      </w:r>
      <w:r w:rsidRPr="0004331C">
        <w:rPr>
          <w:rFonts w:cs="Times New Roman"/>
          <w:sz w:val="20"/>
          <w:lang w:val="en-GB" w:bidi="en-US"/>
        </w:rPr>
        <w:t xml:space="preserve">ported. Consistency, quality and accuracy of metadata should always be assured. </w:t>
      </w:r>
    </w:p>
    <w:p w14:paraId="754DE99E" w14:textId="77777777" w:rsidR="00A17D0F" w:rsidRPr="00925FFE" w:rsidRDefault="0078381B" w:rsidP="00925FFE">
      <w:pPr>
        <w:pStyle w:val="Standard1"/>
        <w:spacing w:before="120" w:line="260" w:lineRule="atLeast"/>
        <w:ind w:left="680"/>
        <w:jc w:val="both"/>
        <w:rPr>
          <w:rFonts w:cs="Times New Roman"/>
          <w:sz w:val="20"/>
          <w:lang w:val="en-GB" w:bidi="en-US"/>
        </w:rPr>
      </w:pPr>
      <w:r w:rsidRPr="0004331C">
        <w:rPr>
          <w:sz w:val="20"/>
          <w:lang w:val="en-GB"/>
        </w:rPr>
        <w:t>T</w:t>
      </w:r>
      <w:r w:rsidR="00A17D0F" w:rsidRPr="0004331C">
        <w:rPr>
          <w:sz w:val="20"/>
          <w:lang w:val="en-GB"/>
        </w:rPr>
        <w:t xml:space="preserve">he </w:t>
      </w:r>
      <w:r w:rsidR="00924CF5" w:rsidRPr="0004331C">
        <w:rPr>
          <w:rFonts w:cs="Times New Roman"/>
          <w:sz w:val="20"/>
          <w:lang w:val="en-GB" w:bidi="en-US"/>
        </w:rPr>
        <w:t>application</w:t>
      </w:r>
      <w:r w:rsidR="00A17D0F" w:rsidRPr="0004331C">
        <w:rPr>
          <w:rFonts w:cs="Times New Roman"/>
          <w:sz w:val="20"/>
          <w:lang w:val="en-GB" w:bidi="en-US"/>
        </w:rPr>
        <w:t xml:space="preserve"> number </w:t>
      </w:r>
      <w:r w:rsidRPr="0004331C">
        <w:rPr>
          <w:rFonts w:cs="Times New Roman"/>
          <w:sz w:val="20"/>
          <w:lang w:val="en-GB" w:bidi="en-US"/>
        </w:rPr>
        <w:t>must</w:t>
      </w:r>
      <w:r w:rsidR="00A17D0F" w:rsidRPr="0004331C">
        <w:rPr>
          <w:rFonts w:cs="Times New Roman"/>
          <w:sz w:val="20"/>
          <w:lang w:val="en-GB" w:bidi="en-US"/>
        </w:rPr>
        <w:t xml:space="preserve"> be included in the </w:t>
      </w:r>
      <w:r w:rsidR="00A17D0F" w:rsidRPr="002624AA">
        <w:rPr>
          <w:rFonts w:cs="Times New Roman"/>
          <w:sz w:val="20"/>
          <w:lang w:val="en-GB" w:bidi="en-US"/>
        </w:rPr>
        <w:t>envelope.</w:t>
      </w:r>
      <w:r w:rsidR="00197216" w:rsidRPr="002624AA">
        <w:rPr>
          <w:rFonts w:cs="Times New Roman"/>
          <w:sz w:val="20"/>
          <w:lang w:val="en-GB" w:bidi="en-US"/>
        </w:rPr>
        <w:t xml:space="preserve">  </w:t>
      </w:r>
      <w:r w:rsidR="00197216" w:rsidRPr="00925FFE">
        <w:rPr>
          <w:rFonts w:cs="Times New Roman"/>
          <w:sz w:val="20"/>
          <w:lang w:val="en-GB" w:bidi="en-US"/>
        </w:rPr>
        <w:t>In the case of multiple applications</w:t>
      </w:r>
      <w:r w:rsidR="001F37DA">
        <w:rPr>
          <w:rFonts w:cs="Times New Roman"/>
          <w:sz w:val="20"/>
          <w:lang w:val="en-GB" w:bidi="en-US"/>
        </w:rPr>
        <w:t>,</w:t>
      </w:r>
      <w:r w:rsidR="00197216" w:rsidRPr="00925FFE">
        <w:rPr>
          <w:rFonts w:cs="Times New Roman"/>
          <w:sz w:val="20"/>
          <w:lang w:val="en-GB" w:bidi="en-US"/>
        </w:rPr>
        <w:t xml:space="preserve"> the application numbers and proprietary names should be included as follows:</w:t>
      </w:r>
    </w:p>
    <w:p w14:paraId="49084CD5" w14:textId="77777777" w:rsidR="00197216" w:rsidRPr="00925FFE" w:rsidRDefault="00197216" w:rsidP="00925FFE">
      <w:pPr>
        <w:pStyle w:val="Default"/>
        <w:numPr>
          <w:ilvl w:val="0"/>
          <w:numId w:val="13"/>
        </w:numPr>
        <w:spacing w:before="40" w:line="260" w:lineRule="atLeast"/>
        <w:ind w:left="1020" w:hanging="340"/>
        <w:rPr>
          <w:color w:val="auto"/>
          <w:sz w:val="20"/>
          <w:szCs w:val="20"/>
          <w:lang w:val="en-GB" w:bidi="en-US"/>
        </w:rPr>
      </w:pPr>
      <w:r w:rsidRPr="00925FFE">
        <w:rPr>
          <w:color w:val="auto"/>
          <w:sz w:val="20"/>
          <w:szCs w:val="20"/>
          <w:lang w:val="en-GB" w:bidi="en-US"/>
        </w:rPr>
        <w:t>application number: master application</w:t>
      </w:r>
    </w:p>
    <w:p w14:paraId="5E7859B9" w14:textId="77777777" w:rsidR="00197216" w:rsidRPr="00925FFE" w:rsidRDefault="00197216" w:rsidP="00925FFE">
      <w:pPr>
        <w:pStyle w:val="Default"/>
        <w:numPr>
          <w:ilvl w:val="0"/>
          <w:numId w:val="13"/>
        </w:numPr>
        <w:spacing w:before="40" w:line="260" w:lineRule="atLeast"/>
        <w:ind w:left="1020" w:hanging="340"/>
        <w:rPr>
          <w:color w:val="auto"/>
          <w:sz w:val="20"/>
          <w:szCs w:val="20"/>
          <w:lang w:val="en-GB" w:bidi="en-US"/>
        </w:rPr>
      </w:pPr>
      <w:r w:rsidRPr="00925FFE">
        <w:rPr>
          <w:color w:val="auto"/>
          <w:sz w:val="20"/>
          <w:szCs w:val="20"/>
          <w:lang w:val="en-GB" w:bidi="en-US"/>
        </w:rPr>
        <w:t>proprietary name: master application</w:t>
      </w:r>
    </w:p>
    <w:p w14:paraId="4A16FFF3" w14:textId="77777777" w:rsidR="00197216" w:rsidRPr="00925FFE" w:rsidRDefault="00197216" w:rsidP="00925FFE">
      <w:pPr>
        <w:pStyle w:val="Default"/>
        <w:numPr>
          <w:ilvl w:val="0"/>
          <w:numId w:val="13"/>
        </w:numPr>
        <w:spacing w:before="40" w:line="260" w:lineRule="atLeast"/>
        <w:ind w:left="1020" w:hanging="340"/>
        <w:rPr>
          <w:color w:val="auto"/>
          <w:sz w:val="20"/>
          <w:szCs w:val="20"/>
          <w:lang w:val="en-GB" w:bidi="en-US"/>
        </w:rPr>
      </w:pPr>
      <w:r w:rsidRPr="00925FFE">
        <w:rPr>
          <w:color w:val="auto"/>
          <w:sz w:val="20"/>
          <w:szCs w:val="20"/>
          <w:lang w:val="en-GB" w:bidi="en-US"/>
        </w:rPr>
        <w:t>multiple applications: name/s and application number/s of duplicate application/s</w:t>
      </w:r>
    </w:p>
    <w:p w14:paraId="6F65DCC6" w14:textId="77777777" w:rsidR="00A17D0F" w:rsidRPr="0004331C" w:rsidRDefault="00924CF5" w:rsidP="005D5850">
      <w:pPr>
        <w:pStyle w:val="Heading2"/>
        <w:spacing w:after="0"/>
        <w:rPr>
          <w:rFonts w:ascii="Arial" w:hAnsi="Arial" w:cs="Arial"/>
          <w:sz w:val="20"/>
          <w:szCs w:val="20"/>
          <w:lang w:val="en-GB"/>
        </w:rPr>
      </w:pPr>
      <w:bookmarkStart w:id="34" w:name="_Toc257057359"/>
      <w:bookmarkStart w:id="35" w:name="_Toc7722139"/>
      <w:r w:rsidRPr="0004331C">
        <w:rPr>
          <w:rFonts w:ascii="Arial" w:hAnsi="Arial" w:cs="Arial"/>
          <w:sz w:val="20"/>
          <w:szCs w:val="20"/>
          <w:lang w:val="en-GB"/>
        </w:rPr>
        <w:t>3.3</w:t>
      </w:r>
      <w:r w:rsidRPr="0004331C">
        <w:rPr>
          <w:rFonts w:ascii="Arial" w:hAnsi="Arial" w:cs="Arial"/>
          <w:sz w:val="20"/>
          <w:szCs w:val="20"/>
          <w:lang w:val="en-GB"/>
        </w:rPr>
        <w:tab/>
      </w:r>
      <w:r w:rsidR="00A17D0F" w:rsidRPr="0004331C">
        <w:rPr>
          <w:rFonts w:ascii="Arial" w:hAnsi="Arial" w:cs="Arial"/>
          <w:sz w:val="20"/>
          <w:szCs w:val="20"/>
          <w:lang w:val="en-GB"/>
        </w:rPr>
        <w:t>Metadata</w:t>
      </w:r>
      <w:bookmarkEnd w:id="34"/>
      <w:bookmarkEnd w:id="35"/>
    </w:p>
    <w:p w14:paraId="31D38D6B" w14:textId="77777777" w:rsidR="00A17D0F" w:rsidRPr="0004331C" w:rsidRDefault="00A17D0F" w:rsidP="00925FFE">
      <w:pPr>
        <w:pStyle w:val="Standard1"/>
        <w:spacing w:before="120" w:line="260" w:lineRule="atLeast"/>
        <w:ind w:left="680"/>
        <w:jc w:val="both"/>
        <w:rPr>
          <w:rFonts w:cs="Times New Roman"/>
          <w:sz w:val="20"/>
          <w:lang w:val="en-GB" w:bidi="en-US"/>
        </w:rPr>
      </w:pPr>
      <w:r w:rsidRPr="0004331C">
        <w:rPr>
          <w:rFonts w:cs="Times New Roman"/>
          <w:sz w:val="20"/>
          <w:lang w:val="en-GB" w:bidi="en-US"/>
        </w:rPr>
        <w:t>The leaf attribute metadata provided by the applicant is cons</w:t>
      </w:r>
      <w:r w:rsidR="00924CF5" w:rsidRPr="0004331C">
        <w:rPr>
          <w:rFonts w:cs="Times New Roman"/>
          <w:sz w:val="20"/>
          <w:lang w:val="en-GB" w:bidi="en-US"/>
        </w:rPr>
        <w:t>idered important, since this in</w:t>
      </w:r>
      <w:r w:rsidRPr="0004331C">
        <w:rPr>
          <w:rFonts w:cs="Times New Roman"/>
          <w:sz w:val="20"/>
          <w:lang w:val="en-GB" w:bidi="en-US"/>
        </w:rPr>
        <w:t>formation is displayed by review tools and is used for identifying documents and sections, and becomes particularly important in managing the lifecy</w:t>
      </w:r>
      <w:r w:rsidR="00924CF5" w:rsidRPr="0004331C">
        <w:rPr>
          <w:rFonts w:cs="Times New Roman"/>
          <w:sz w:val="20"/>
          <w:lang w:val="en-GB" w:bidi="en-US"/>
        </w:rPr>
        <w:t xml:space="preserve">cle of the submission. </w:t>
      </w:r>
      <w:r w:rsidR="006E1F59">
        <w:rPr>
          <w:rFonts w:cs="Times New Roman"/>
          <w:sz w:val="20"/>
          <w:lang w:val="en-GB" w:bidi="en-US"/>
        </w:rPr>
        <w:t xml:space="preserve"> </w:t>
      </w:r>
      <w:r w:rsidR="00924CF5" w:rsidRPr="0004331C">
        <w:rPr>
          <w:rFonts w:cs="Times New Roman"/>
          <w:sz w:val="20"/>
          <w:lang w:val="en-GB" w:bidi="en-US"/>
        </w:rPr>
        <w:t>For exam</w:t>
      </w:r>
      <w:r w:rsidRPr="0004331C">
        <w:rPr>
          <w:rFonts w:cs="Times New Roman"/>
          <w:sz w:val="20"/>
          <w:lang w:val="en-GB" w:bidi="en-US"/>
        </w:rPr>
        <w:t xml:space="preserve">ple, the ICH eCTD </w:t>
      </w:r>
      <w:r w:rsidR="00701852" w:rsidRPr="0004331C">
        <w:rPr>
          <w:rFonts w:cs="Times New Roman"/>
          <w:sz w:val="20"/>
          <w:lang w:val="en-GB" w:bidi="en-US"/>
        </w:rPr>
        <w:t>Specification</w:t>
      </w:r>
      <w:r w:rsidR="00701852" w:rsidRPr="00C623BA">
        <w:rPr>
          <w:rFonts w:cs="Times New Roman"/>
          <w:strike/>
          <w:sz w:val="20"/>
          <w:lang w:val="en-GB" w:bidi="en-US"/>
        </w:rPr>
        <w:t xml:space="preserve"> </w:t>
      </w:r>
      <w:r w:rsidRPr="0004331C">
        <w:rPr>
          <w:rFonts w:cs="Times New Roman"/>
          <w:sz w:val="20"/>
          <w:lang w:val="en-GB" w:bidi="en-US"/>
        </w:rPr>
        <w:t xml:space="preserve">describes </w:t>
      </w:r>
      <w:r w:rsidR="00701852" w:rsidRPr="00925FFE">
        <w:rPr>
          <w:rFonts w:cs="Times New Roman"/>
          <w:sz w:val="20"/>
          <w:lang w:val="en-GB" w:bidi="en-US"/>
        </w:rPr>
        <w:t>six</w:t>
      </w:r>
      <w:r w:rsidR="00701852" w:rsidRPr="0004331C">
        <w:rPr>
          <w:rFonts w:cs="Times New Roman"/>
          <w:sz w:val="20"/>
          <w:lang w:val="en-GB" w:bidi="en-US"/>
        </w:rPr>
        <w:t xml:space="preserve"> </w:t>
      </w:r>
      <w:r w:rsidRPr="0004331C">
        <w:rPr>
          <w:rFonts w:cs="Times New Roman"/>
          <w:sz w:val="20"/>
          <w:lang w:val="en-GB" w:bidi="en-US"/>
        </w:rPr>
        <w:t>eCTD Heading Element Attributes for use in the eCTD to structure the eCTD content.</w:t>
      </w:r>
      <w:r w:rsidR="00DA6D07">
        <w:rPr>
          <w:rFonts w:cs="Times New Roman"/>
          <w:sz w:val="20"/>
          <w:lang w:val="en-GB" w:bidi="en-US"/>
        </w:rPr>
        <w:t xml:space="preserve">  </w:t>
      </w:r>
      <w:r w:rsidRPr="0004331C">
        <w:rPr>
          <w:rFonts w:cs="Times New Roman"/>
          <w:sz w:val="20"/>
          <w:lang w:val="en-GB" w:bidi="en-US"/>
        </w:rPr>
        <w:t xml:space="preserve">Five of these attributes are in Module 3: </w:t>
      </w:r>
    </w:p>
    <w:p w14:paraId="1BE51485" w14:textId="77777777" w:rsidR="00A17D0F" w:rsidRPr="0004331C" w:rsidRDefault="00A17D0F" w:rsidP="00A748CF">
      <w:pPr>
        <w:pStyle w:val="Default"/>
        <w:numPr>
          <w:ilvl w:val="0"/>
          <w:numId w:val="5"/>
        </w:numPr>
        <w:tabs>
          <w:tab w:val="left" w:pos="1021"/>
        </w:tabs>
        <w:spacing w:before="80"/>
        <w:ind w:left="680"/>
        <w:rPr>
          <w:sz w:val="20"/>
          <w:szCs w:val="20"/>
          <w:lang w:val="en-GB"/>
        </w:rPr>
      </w:pPr>
      <w:r w:rsidRPr="0004331C">
        <w:rPr>
          <w:sz w:val="20"/>
          <w:szCs w:val="20"/>
          <w:lang w:val="en-GB"/>
        </w:rPr>
        <w:t xml:space="preserve">Substance </w:t>
      </w:r>
      <w:r w:rsidR="001632B3" w:rsidRPr="0004331C">
        <w:rPr>
          <w:sz w:val="20"/>
          <w:szCs w:val="20"/>
          <w:lang w:val="en-GB"/>
        </w:rPr>
        <w:t>(API)</w:t>
      </w:r>
    </w:p>
    <w:p w14:paraId="3E50F334" w14:textId="77777777" w:rsidR="00A17D0F" w:rsidRPr="0004331C" w:rsidRDefault="00A17D0F" w:rsidP="00A748CF">
      <w:pPr>
        <w:pStyle w:val="Default"/>
        <w:numPr>
          <w:ilvl w:val="0"/>
          <w:numId w:val="5"/>
        </w:numPr>
        <w:tabs>
          <w:tab w:val="left" w:pos="1021"/>
        </w:tabs>
        <w:spacing w:before="80"/>
        <w:ind w:left="680"/>
        <w:rPr>
          <w:sz w:val="20"/>
          <w:szCs w:val="20"/>
          <w:lang w:val="en-GB"/>
        </w:rPr>
      </w:pPr>
      <w:r w:rsidRPr="0004331C">
        <w:rPr>
          <w:sz w:val="20"/>
          <w:szCs w:val="20"/>
          <w:lang w:val="en-GB"/>
        </w:rPr>
        <w:t>Drug Product</w:t>
      </w:r>
      <w:r w:rsidR="001632B3" w:rsidRPr="0004331C">
        <w:rPr>
          <w:sz w:val="20"/>
          <w:szCs w:val="20"/>
          <w:lang w:val="en-GB"/>
        </w:rPr>
        <w:t xml:space="preserve"> (FPP)</w:t>
      </w:r>
      <w:r w:rsidRPr="0004331C">
        <w:rPr>
          <w:sz w:val="20"/>
          <w:szCs w:val="20"/>
          <w:lang w:val="en-GB"/>
        </w:rPr>
        <w:t xml:space="preserve">/Drug Substance </w:t>
      </w:r>
      <w:r w:rsidR="001632B3" w:rsidRPr="0004331C">
        <w:rPr>
          <w:sz w:val="20"/>
          <w:szCs w:val="20"/>
          <w:lang w:val="en-GB"/>
        </w:rPr>
        <w:t xml:space="preserve">(API) </w:t>
      </w:r>
      <w:r w:rsidRPr="0004331C">
        <w:rPr>
          <w:sz w:val="20"/>
          <w:szCs w:val="20"/>
          <w:lang w:val="en-GB"/>
        </w:rPr>
        <w:t xml:space="preserve">Manufacturer </w:t>
      </w:r>
    </w:p>
    <w:p w14:paraId="428EF745" w14:textId="77777777" w:rsidR="00A17D0F" w:rsidRPr="0004331C" w:rsidRDefault="00A17D0F" w:rsidP="00A748CF">
      <w:pPr>
        <w:pStyle w:val="Default"/>
        <w:numPr>
          <w:ilvl w:val="0"/>
          <w:numId w:val="5"/>
        </w:numPr>
        <w:tabs>
          <w:tab w:val="left" w:pos="1021"/>
        </w:tabs>
        <w:spacing w:before="80"/>
        <w:ind w:left="680"/>
        <w:rPr>
          <w:sz w:val="20"/>
          <w:szCs w:val="20"/>
          <w:lang w:val="en-GB"/>
        </w:rPr>
      </w:pPr>
      <w:r w:rsidRPr="0004331C">
        <w:rPr>
          <w:sz w:val="20"/>
          <w:szCs w:val="20"/>
          <w:lang w:val="en-GB"/>
        </w:rPr>
        <w:t xml:space="preserve">Product Name </w:t>
      </w:r>
    </w:p>
    <w:p w14:paraId="01B0E2B2" w14:textId="77777777" w:rsidR="00A17D0F" w:rsidRPr="0004331C" w:rsidRDefault="00A17D0F" w:rsidP="00A748CF">
      <w:pPr>
        <w:pStyle w:val="Default"/>
        <w:numPr>
          <w:ilvl w:val="0"/>
          <w:numId w:val="5"/>
        </w:numPr>
        <w:tabs>
          <w:tab w:val="left" w:pos="1021"/>
        </w:tabs>
        <w:spacing w:before="80"/>
        <w:ind w:left="680"/>
        <w:rPr>
          <w:sz w:val="20"/>
          <w:szCs w:val="20"/>
          <w:lang w:val="en-GB"/>
        </w:rPr>
      </w:pPr>
      <w:r w:rsidRPr="0004331C">
        <w:rPr>
          <w:sz w:val="20"/>
          <w:szCs w:val="20"/>
          <w:lang w:val="en-GB"/>
        </w:rPr>
        <w:t xml:space="preserve">Dosage Form </w:t>
      </w:r>
    </w:p>
    <w:p w14:paraId="79F564DB" w14:textId="77777777" w:rsidR="00A17D0F" w:rsidRPr="0004331C" w:rsidRDefault="00A17D0F" w:rsidP="00A748CF">
      <w:pPr>
        <w:pStyle w:val="Default"/>
        <w:numPr>
          <w:ilvl w:val="0"/>
          <w:numId w:val="5"/>
        </w:numPr>
        <w:tabs>
          <w:tab w:val="left" w:pos="1021"/>
        </w:tabs>
        <w:spacing w:before="80"/>
        <w:ind w:left="680"/>
        <w:rPr>
          <w:sz w:val="20"/>
          <w:szCs w:val="20"/>
          <w:lang w:val="en-GB"/>
        </w:rPr>
      </w:pPr>
      <w:r w:rsidRPr="0004331C">
        <w:rPr>
          <w:sz w:val="20"/>
          <w:szCs w:val="20"/>
          <w:lang w:val="en-GB"/>
        </w:rPr>
        <w:t>Excipie</w:t>
      </w:r>
      <w:r w:rsidR="00643125" w:rsidRPr="0004331C">
        <w:rPr>
          <w:sz w:val="20"/>
          <w:szCs w:val="20"/>
          <w:lang w:val="en-GB"/>
        </w:rPr>
        <w:t>nt</w:t>
      </w:r>
      <w:r w:rsidR="001632B3" w:rsidRPr="0004331C">
        <w:rPr>
          <w:sz w:val="20"/>
          <w:szCs w:val="20"/>
          <w:lang w:val="en-GB"/>
        </w:rPr>
        <w:t xml:space="preserve"> (IPI)</w:t>
      </w:r>
    </w:p>
    <w:p w14:paraId="562B2D7B" w14:textId="77777777" w:rsidR="00A17D0F" w:rsidRPr="0004331C" w:rsidRDefault="00A17D0F" w:rsidP="004E0939">
      <w:pPr>
        <w:pStyle w:val="Standard1"/>
        <w:spacing w:before="120" w:line="260" w:lineRule="atLeast"/>
        <w:ind w:left="680"/>
        <w:jc w:val="both"/>
        <w:rPr>
          <w:rFonts w:cs="Times New Roman"/>
          <w:sz w:val="20"/>
          <w:lang w:val="en-GB" w:bidi="en-US"/>
        </w:rPr>
      </w:pPr>
      <w:r w:rsidRPr="0004331C">
        <w:rPr>
          <w:rFonts w:cs="Times New Roman"/>
          <w:sz w:val="20"/>
          <w:lang w:val="en-GB" w:bidi="en-US"/>
        </w:rPr>
        <w:t>These attributes correspond to elements in the eCTD that may be repeated, and are used to define specifically what each repeated section covers.</w:t>
      </w:r>
    </w:p>
    <w:p w14:paraId="517CA545" w14:textId="77777777" w:rsidR="00643125" w:rsidRPr="0004331C" w:rsidRDefault="00A17D0F" w:rsidP="00DA6D07">
      <w:pPr>
        <w:pStyle w:val="Standard1"/>
        <w:spacing w:before="120" w:line="260" w:lineRule="atLeast"/>
        <w:ind w:left="680"/>
        <w:jc w:val="both"/>
        <w:rPr>
          <w:rFonts w:cs="Times New Roman"/>
          <w:sz w:val="20"/>
          <w:lang w:val="en-GB" w:bidi="en-US"/>
        </w:rPr>
      </w:pPr>
      <w:r w:rsidRPr="0004331C">
        <w:rPr>
          <w:rFonts w:cs="Times New Roman"/>
          <w:sz w:val="20"/>
          <w:lang w:val="en-GB" w:bidi="en-US"/>
        </w:rPr>
        <w:t>For example, in an eCTD covering two active ingredient manufacturing sites, the directory structure for the eCTD may be split into two paths which will contain documents for the different sites, and the XML will be similarly structured (se</w:t>
      </w:r>
      <w:r w:rsidR="00643125" w:rsidRPr="0004331C">
        <w:rPr>
          <w:rFonts w:cs="Times New Roman"/>
          <w:sz w:val="20"/>
          <w:lang w:val="en-GB" w:bidi="en-US"/>
        </w:rPr>
        <w:t>e the ICH eCTD Specification).</w:t>
      </w:r>
    </w:p>
    <w:p w14:paraId="35DD1CE3" w14:textId="77777777" w:rsidR="00643125" w:rsidRPr="0004331C" w:rsidRDefault="00A17D0F" w:rsidP="00DA6D07">
      <w:pPr>
        <w:pStyle w:val="Standard1"/>
        <w:spacing w:before="120" w:line="260" w:lineRule="atLeast"/>
        <w:ind w:left="680"/>
        <w:jc w:val="both"/>
        <w:rPr>
          <w:rFonts w:cs="Times New Roman"/>
          <w:sz w:val="20"/>
          <w:lang w:val="en-GB" w:bidi="en-US"/>
        </w:rPr>
      </w:pPr>
      <w:r w:rsidRPr="0004331C">
        <w:rPr>
          <w:rFonts w:cs="Times New Roman"/>
          <w:sz w:val="20"/>
          <w:lang w:val="en-GB" w:bidi="en-US"/>
        </w:rPr>
        <w:t>The extent to which a single eCTD can cover multiple substances, manufact</w:t>
      </w:r>
      <w:r w:rsidR="00643125" w:rsidRPr="0004331C">
        <w:rPr>
          <w:rFonts w:cs="Times New Roman"/>
          <w:sz w:val="20"/>
          <w:lang w:val="en-GB" w:bidi="en-US"/>
        </w:rPr>
        <w:t>ur</w:t>
      </w:r>
      <w:r w:rsidRPr="0004331C">
        <w:rPr>
          <w:rFonts w:cs="Times New Roman"/>
          <w:sz w:val="20"/>
          <w:lang w:val="en-GB" w:bidi="en-US"/>
        </w:rPr>
        <w:t>ers, product</w:t>
      </w:r>
      <w:r w:rsidR="003943D8" w:rsidRPr="0004331C">
        <w:rPr>
          <w:rFonts w:cs="Times New Roman"/>
          <w:sz w:val="20"/>
          <w:lang w:val="en-GB" w:bidi="en-US"/>
        </w:rPr>
        <w:t xml:space="preserve"> strengths</w:t>
      </w:r>
      <w:r w:rsidR="00DA6D07">
        <w:rPr>
          <w:rFonts w:cs="Times New Roman"/>
          <w:sz w:val="20"/>
          <w:lang w:val="en-GB" w:bidi="en-US"/>
        </w:rPr>
        <w:t xml:space="preserve"> </w:t>
      </w:r>
      <w:r w:rsidRPr="0004331C">
        <w:rPr>
          <w:rFonts w:cs="Times New Roman"/>
          <w:sz w:val="20"/>
          <w:lang w:val="en-GB" w:bidi="en-US"/>
        </w:rPr>
        <w:t>and excipients, and the use of these attribute</w:t>
      </w:r>
      <w:r w:rsidR="00643125" w:rsidRPr="0004331C">
        <w:rPr>
          <w:rFonts w:cs="Times New Roman"/>
          <w:sz w:val="20"/>
          <w:lang w:val="en-GB" w:bidi="en-US"/>
        </w:rPr>
        <w:t>s to describe what is being cov</w:t>
      </w:r>
      <w:r w:rsidRPr="0004331C">
        <w:rPr>
          <w:rFonts w:cs="Times New Roman"/>
          <w:sz w:val="20"/>
          <w:lang w:val="en-GB" w:bidi="en-US"/>
        </w:rPr>
        <w:t>ered is</w:t>
      </w:r>
      <w:r w:rsidR="00643125" w:rsidRPr="0004331C">
        <w:rPr>
          <w:rFonts w:cs="Times New Roman"/>
          <w:sz w:val="20"/>
          <w:lang w:val="en-GB" w:bidi="en-US"/>
        </w:rPr>
        <w:t xml:space="preserve"> largely left to the applicant.</w:t>
      </w:r>
    </w:p>
    <w:p w14:paraId="7EA9FB9D" w14:textId="77777777" w:rsidR="00A17D0F" w:rsidRPr="0004331C" w:rsidRDefault="00A17D0F" w:rsidP="004E0939">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This means that the eCTD can be structured in different ways. </w:t>
      </w:r>
      <w:r w:rsidR="006E1F59">
        <w:rPr>
          <w:rFonts w:cs="Times New Roman"/>
          <w:sz w:val="20"/>
          <w:lang w:val="en-GB" w:bidi="en-US"/>
        </w:rPr>
        <w:t xml:space="preserve"> </w:t>
      </w:r>
      <w:r w:rsidRPr="0004331C">
        <w:rPr>
          <w:rFonts w:cs="Times New Roman"/>
          <w:sz w:val="20"/>
          <w:lang w:val="en-GB" w:bidi="en-US"/>
        </w:rPr>
        <w:t xml:space="preserve">These potential variations in structure and scope can affect the presentation of the dossier using eCTD review tools that ‘read’ the XML, and affect eCTD repositories that are used to store the eCTD files and directory structure. </w:t>
      </w:r>
    </w:p>
    <w:p w14:paraId="5A26BD5B" w14:textId="77777777" w:rsidR="00A17D0F" w:rsidRPr="00E47BB9" w:rsidRDefault="00A17D0F" w:rsidP="004E0939">
      <w:pPr>
        <w:pStyle w:val="Standard1"/>
        <w:spacing w:before="120" w:line="260" w:lineRule="atLeast"/>
        <w:ind w:left="680"/>
        <w:jc w:val="both"/>
        <w:rPr>
          <w:rFonts w:cs="Times New Roman"/>
          <w:sz w:val="20"/>
          <w:lang w:val="en-GB" w:bidi="en-US"/>
        </w:rPr>
      </w:pPr>
      <w:r w:rsidRPr="0004331C">
        <w:rPr>
          <w:rFonts w:cs="Times New Roman"/>
          <w:sz w:val="20"/>
          <w:lang w:val="en-GB" w:bidi="en-US"/>
        </w:rPr>
        <w:t>The structure of an eCTD will affect how the lifecycle of the eCTD can be managed over time, and, therefore, the structure of the first eCTD for a product or product range needs careful consideration. For example, if an eCTD is built to cover 100</w:t>
      </w:r>
      <w:r w:rsidR="006E1F59">
        <w:rPr>
          <w:rFonts w:cs="Times New Roman"/>
          <w:sz w:val="20"/>
          <w:lang w:val="en-GB" w:bidi="en-US"/>
        </w:rPr>
        <w:t xml:space="preserve"> </w:t>
      </w:r>
      <w:r w:rsidRPr="0004331C">
        <w:rPr>
          <w:rFonts w:cs="Times New Roman"/>
          <w:sz w:val="20"/>
          <w:lang w:val="en-GB" w:bidi="en-US"/>
        </w:rPr>
        <w:t>mg and 200</w:t>
      </w:r>
      <w:r w:rsidR="006E1F59">
        <w:rPr>
          <w:rFonts w:cs="Times New Roman"/>
          <w:sz w:val="20"/>
          <w:lang w:val="en-GB" w:bidi="en-US"/>
        </w:rPr>
        <w:t xml:space="preserve"> </w:t>
      </w:r>
      <w:r w:rsidRPr="0004331C">
        <w:rPr>
          <w:rFonts w:cs="Times New Roman"/>
          <w:sz w:val="20"/>
          <w:lang w:val="en-GB" w:bidi="en-US"/>
        </w:rPr>
        <w:t>mg tablets, and common documents are submitted for both strengths, if a line extension is introduced to add a 150</w:t>
      </w:r>
      <w:r w:rsidR="006E1F59">
        <w:rPr>
          <w:rFonts w:cs="Times New Roman"/>
          <w:sz w:val="20"/>
          <w:lang w:val="en-GB" w:bidi="en-US"/>
        </w:rPr>
        <w:t xml:space="preserve"> </w:t>
      </w:r>
      <w:r w:rsidRPr="0004331C">
        <w:rPr>
          <w:rFonts w:cs="Times New Roman"/>
          <w:sz w:val="20"/>
          <w:lang w:val="en-GB" w:bidi="en-US"/>
        </w:rPr>
        <w:t>mg tablet, then the applicant needs to decide whether to replace 100/200</w:t>
      </w:r>
      <w:r w:rsidR="006E1F59">
        <w:rPr>
          <w:rFonts w:cs="Times New Roman"/>
          <w:sz w:val="20"/>
          <w:lang w:val="en-GB" w:bidi="en-US"/>
        </w:rPr>
        <w:t xml:space="preserve"> </w:t>
      </w:r>
      <w:r w:rsidRPr="0004331C">
        <w:rPr>
          <w:rFonts w:cs="Times New Roman"/>
          <w:sz w:val="20"/>
          <w:lang w:val="en-GB" w:bidi="en-US"/>
        </w:rPr>
        <w:t>mg documents with a 100/150/200</w:t>
      </w:r>
      <w:r w:rsidR="006E1F59">
        <w:rPr>
          <w:rFonts w:cs="Times New Roman"/>
          <w:sz w:val="20"/>
          <w:lang w:val="en-GB" w:bidi="en-US"/>
        </w:rPr>
        <w:t xml:space="preserve"> </w:t>
      </w:r>
      <w:r w:rsidRPr="0004331C">
        <w:rPr>
          <w:rFonts w:cs="Times New Roman"/>
          <w:sz w:val="20"/>
          <w:lang w:val="en-GB" w:bidi="en-US"/>
        </w:rPr>
        <w:t>mg document, or to cre</w:t>
      </w:r>
      <w:r w:rsidR="00643125" w:rsidRPr="0004331C">
        <w:rPr>
          <w:rFonts w:cs="Times New Roman"/>
          <w:sz w:val="20"/>
          <w:lang w:val="en-GB" w:bidi="en-US"/>
        </w:rPr>
        <w:t>ate a new standalone 150 mg docu</w:t>
      </w:r>
      <w:r w:rsidRPr="0004331C">
        <w:rPr>
          <w:rFonts w:cs="Times New Roman"/>
          <w:sz w:val="20"/>
          <w:lang w:val="en-GB" w:bidi="en-US"/>
        </w:rPr>
        <w:t xml:space="preserve">ment and introduce another </w:t>
      </w:r>
      <w:r w:rsidR="00701852" w:rsidRPr="00925FFE">
        <w:rPr>
          <w:rFonts w:cs="Times New Roman"/>
          <w:sz w:val="20"/>
          <w:lang w:val="en-GB" w:bidi="en-US"/>
        </w:rPr>
        <w:t>2.3.P and 3.2.P</w:t>
      </w:r>
      <w:r w:rsidR="00701852">
        <w:rPr>
          <w:rFonts w:cs="Times New Roman"/>
          <w:color w:val="0000FF"/>
          <w:sz w:val="20"/>
          <w:lang w:val="en-GB" w:bidi="en-US"/>
        </w:rPr>
        <w:t xml:space="preserve"> </w:t>
      </w:r>
      <w:r w:rsidR="00701852" w:rsidRPr="00701852">
        <w:rPr>
          <w:rFonts w:cs="Times New Roman"/>
          <w:color w:val="000000"/>
          <w:sz w:val="20"/>
          <w:lang w:val="en-GB" w:bidi="en-US"/>
        </w:rPr>
        <w:t>section</w:t>
      </w:r>
      <w:r w:rsidR="00701852">
        <w:rPr>
          <w:rFonts w:cs="Times New Roman"/>
          <w:color w:val="0000FF"/>
          <w:sz w:val="20"/>
          <w:lang w:val="en-GB" w:bidi="en-US"/>
        </w:rPr>
        <w:t xml:space="preserve"> </w:t>
      </w:r>
      <w:r w:rsidRPr="0004331C">
        <w:rPr>
          <w:rFonts w:cs="Times New Roman"/>
          <w:sz w:val="20"/>
          <w:lang w:val="en-GB" w:bidi="en-US"/>
        </w:rPr>
        <w:t xml:space="preserve">to the existing eCTD. </w:t>
      </w:r>
      <w:r w:rsidR="006E1F59">
        <w:rPr>
          <w:rFonts w:cs="Times New Roman"/>
          <w:sz w:val="20"/>
          <w:lang w:val="en-GB" w:bidi="en-US"/>
        </w:rPr>
        <w:t xml:space="preserve"> </w:t>
      </w:r>
      <w:r w:rsidRPr="0004331C">
        <w:rPr>
          <w:rFonts w:cs="Times New Roman"/>
          <w:sz w:val="20"/>
          <w:lang w:val="en-GB" w:bidi="en-US"/>
        </w:rPr>
        <w:t>Another option would be to build an entirely different and new eCTD for the 150</w:t>
      </w:r>
      <w:r w:rsidR="00B45D10" w:rsidRPr="0004331C">
        <w:rPr>
          <w:rFonts w:cs="Times New Roman"/>
          <w:sz w:val="20"/>
          <w:lang w:val="en-GB" w:bidi="en-US"/>
        </w:rPr>
        <w:t> </w:t>
      </w:r>
      <w:r w:rsidRPr="0004331C">
        <w:rPr>
          <w:rFonts w:cs="Times New Roman"/>
          <w:sz w:val="20"/>
          <w:lang w:val="en-GB" w:bidi="en-US"/>
        </w:rPr>
        <w:t>mg tablets.</w:t>
      </w:r>
      <w:r w:rsidR="002624AA">
        <w:rPr>
          <w:rFonts w:cs="Times New Roman"/>
          <w:sz w:val="20"/>
          <w:lang w:val="en-GB" w:bidi="en-US"/>
        </w:rPr>
        <w:t xml:space="preserve"> </w:t>
      </w:r>
      <w:r w:rsidR="00701852">
        <w:rPr>
          <w:rFonts w:cs="Times New Roman"/>
          <w:sz w:val="20"/>
          <w:lang w:val="en-GB" w:bidi="en-US"/>
        </w:rPr>
        <w:t xml:space="preserve"> </w:t>
      </w:r>
      <w:r w:rsidR="002624AA" w:rsidRPr="00925FFE">
        <w:rPr>
          <w:rFonts w:cs="Times New Roman"/>
          <w:sz w:val="20"/>
          <w:lang w:val="en-GB" w:bidi="en-US"/>
        </w:rPr>
        <w:t xml:space="preserve">Different dosage forms, e.g. tablets and </w:t>
      </w:r>
      <w:r w:rsidR="00701852" w:rsidRPr="00925FFE">
        <w:rPr>
          <w:rFonts w:cs="Times New Roman"/>
          <w:sz w:val="20"/>
          <w:lang w:val="en-GB" w:bidi="en-US"/>
        </w:rPr>
        <w:t>injections</w:t>
      </w:r>
      <w:r w:rsidR="002624AA" w:rsidRPr="00925FFE">
        <w:rPr>
          <w:rFonts w:cs="Times New Roman"/>
          <w:sz w:val="20"/>
          <w:lang w:val="en-GB" w:bidi="en-US"/>
        </w:rPr>
        <w:t xml:space="preserve">, </w:t>
      </w:r>
      <w:r w:rsidR="00BD7F3F" w:rsidRPr="00925FFE">
        <w:rPr>
          <w:rFonts w:cs="Times New Roman"/>
          <w:sz w:val="20"/>
          <w:lang w:val="en-GB" w:bidi="en-US"/>
        </w:rPr>
        <w:t xml:space="preserve">have </w:t>
      </w:r>
      <w:r w:rsidR="002624AA" w:rsidRPr="00925FFE">
        <w:rPr>
          <w:rFonts w:cs="Times New Roman"/>
          <w:sz w:val="20"/>
          <w:lang w:val="en-GB" w:bidi="en-US"/>
        </w:rPr>
        <w:t>to be separate dossiers</w:t>
      </w:r>
      <w:r w:rsidR="002624AA" w:rsidRPr="00701852">
        <w:rPr>
          <w:rFonts w:cs="Times New Roman"/>
          <w:color w:val="0000FF"/>
          <w:sz w:val="20"/>
          <w:lang w:val="en-GB" w:bidi="en-US"/>
        </w:rPr>
        <w:t>.</w:t>
      </w:r>
      <w:r w:rsidR="002624AA" w:rsidRPr="00E47BB9">
        <w:rPr>
          <w:rFonts w:cs="Times New Roman"/>
          <w:sz w:val="20"/>
          <w:lang w:val="en-GB" w:bidi="en-US"/>
        </w:rPr>
        <w:t xml:space="preserve"> </w:t>
      </w:r>
    </w:p>
    <w:p w14:paraId="1B3B27B3" w14:textId="77777777" w:rsidR="00A17D0F" w:rsidRPr="0004331C" w:rsidRDefault="00643125" w:rsidP="00581B72">
      <w:pPr>
        <w:pStyle w:val="Heading2"/>
        <w:spacing w:after="0"/>
        <w:rPr>
          <w:rFonts w:ascii="Arial" w:hAnsi="Arial" w:cs="Arial"/>
          <w:sz w:val="20"/>
          <w:szCs w:val="20"/>
          <w:lang w:val="en-GB"/>
        </w:rPr>
      </w:pPr>
      <w:bookmarkStart w:id="36" w:name="_Toc257057360"/>
      <w:bookmarkStart w:id="37" w:name="_Toc7722140"/>
      <w:r w:rsidRPr="0004331C">
        <w:rPr>
          <w:rFonts w:ascii="Arial" w:hAnsi="Arial" w:cs="Arial"/>
          <w:bCs w:val="0"/>
          <w:sz w:val="20"/>
          <w:szCs w:val="20"/>
          <w:lang w:val="en-GB"/>
        </w:rPr>
        <w:t>3.4</w:t>
      </w:r>
      <w:r w:rsidRPr="0004331C">
        <w:rPr>
          <w:rFonts w:ascii="Arial" w:hAnsi="Arial" w:cs="Arial"/>
          <w:bCs w:val="0"/>
          <w:sz w:val="20"/>
          <w:szCs w:val="20"/>
          <w:lang w:val="en-GB"/>
        </w:rPr>
        <w:tab/>
      </w:r>
      <w:r w:rsidR="00A17D0F" w:rsidRPr="0004331C">
        <w:rPr>
          <w:rFonts w:ascii="Arial" w:hAnsi="Arial" w:cs="Arial"/>
          <w:bCs w:val="0"/>
          <w:sz w:val="20"/>
          <w:szCs w:val="20"/>
          <w:lang w:val="en-GB"/>
        </w:rPr>
        <w:t>Inclusion of correspondence documentation</w:t>
      </w:r>
      <w:bookmarkEnd w:id="36"/>
      <w:bookmarkEnd w:id="37"/>
    </w:p>
    <w:p w14:paraId="476EB71F" w14:textId="6E4CD037" w:rsidR="00A17D0F" w:rsidRPr="0004331C" w:rsidRDefault="00A17D0F" w:rsidP="004E0939">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The term ”correspondence” applies to all communications (documents) that are exchanged between an applicant and </w:t>
      </w:r>
      <w:r w:rsidR="0028040D" w:rsidRPr="0004331C">
        <w:rPr>
          <w:rFonts w:cs="Times New Roman"/>
          <w:sz w:val="20"/>
          <w:lang w:val="en-GB" w:bidi="en-US"/>
        </w:rPr>
        <w:t>the authority</w:t>
      </w:r>
      <w:r w:rsidRPr="0004331C">
        <w:rPr>
          <w:rFonts w:cs="Times New Roman"/>
          <w:sz w:val="20"/>
          <w:lang w:val="en-GB" w:bidi="en-US"/>
        </w:rPr>
        <w:t xml:space="preserve"> in the context of an </w:t>
      </w:r>
      <w:r w:rsidR="0028040D" w:rsidRPr="0004331C">
        <w:rPr>
          <w:rFonts w:cs="Times New Roman"/>
          <w:sz w:val="20"/>
          <w:lang w:val="en-GB" w:bidi="en-US"/>
        </w:rPr>
        <w:t>regulatory activity</w:t>
      </w:r>
      <w:r w:rsidRPr="0004331C">
        <w:rPr>
          <w:rFonts w:cs="Times New Roman"/>
          <w:sz w:val="20"/>
          <w:lang w:val="en-GB" w:bidi="en-US"/>
        </w:rPr>
        <w:t xml:space="preserve"> but which do not have a formal designated placeholder within the </w:t>
      </w:r>
      <w:r w:rsidR="00643125" w:rsidRPr="0004331C">
        <w:rPr>
          <w:rFonts w:cs="Times New Roman"/>
          <w:sz w:val="20"/>
          <w:lang w:val="en-GB" w:bidi="en-US"/>
        </w:rPr>
        <w:t>eCTD structure.</w:t>
      </w:r>
      <w:r w:rsidR="006E1F59">
        <w:rPr>
          <w:rFonts w:cs="Times New Roman"/>
          <w:sz w:val="20"/>
          <w:lang w:val="en-GB" w:bidi="en-US"/>
        </w:rPr>
        <w:t xml:space="preserve">  </w:t>
      </w:r>
      <w:r w:rsidR="00643125" w:rsidRPr="0004331C">
        <w:rPr>
          <w:rFonts w:cs="Times New Roman"/>
          <w:sz w:val="20"/>
          <w:lang w:val="en-GB" w:bidi="en-US"/>
        </w:rPr>
        <w:t>For example, re</w:t>
      </w:r>
      <w:r w:rsidRPr="0004331C">
        <w:rPr>
          <w:rFonts w:cs="Times New Roman"/>
          <w:sz w:val="20"/>
          <w:lang w:val="en-GB" w:bidi="en-US"/>
        </w:rPr>
        <w:t xml:space="preserve">sponses to </w:t>
      </w:r>
      <w:r w:rsidR="0071059F">
        <w:rPr>
          <w:rFonts w:cs="Times New Roman"/>
          <w:sz w:val="20"/>
          <w:lang w:val="en-GB" w:bidi="en-US"/>
        </w:rPr>
        <w:t>SAHPRA</w:t>
      </w:r>
      <w:r w:rsidR="0071059F" w:rsidRPr="0004331C">
        <w:rPr>
          <w:rFonts w:cs="Times New Roman"/>
          <w:sz w:val="20"/>
          <w:lang w:val="en-GB" w:bidi="en-US"/>
        </w:rPr>
        <w:t xml:space="preserve"> </w:t>
      </w:r>
      <w:r w:rsidRPr="0004331C">
        <w:rPr>
          <w:rFonts w:cs="Times New Roman"/>
          <w:sz w:val="20"/>
          <w:lang w:val="en-GB" w:bidi="en-US"/>
        </w:rPr>
        <w:t xml:space="preserve">questions are not classified as ‘correspondence’ since the </w:t>
      </w:r>
      <w:r w:rsidR="00B168B7" w:rsidRPr="0004331C">
        <w:rPr>
          <w:rFonts w:cs="Times New Roman"/>
          <w:sz w:val="20"/>
          <w:lang w:val="en-GB" w:bidi="en-US"/>
        </w:rPr>
        <w:t>ZA</w:t>
      </w:r>
      <w:r w:rsidRPr="0004331C">
        <w:rPr>
          <w:rFonts w:cs="Times New Roman"/>
          <w:sz w:val="20"/>
          <w:lang w:val="en-GB" w:bidi="en-US"/>
        </w:rPr>
        <w:t xml:space="preserve"> M1 eCTD DTD includes a designated section for such information</w:t>
      </w:r>
      <w:r w:rsidR="00A0439D" w:rsidRPr="0004331C">
        <w:rPr>
          <w:rFonts w:cs="Times New Roman"/>
          <w:sz w:val="20"/>
          <w:lang w:val="en-GB" w:bidi="en-US"/>
        </w:rPr>
        <w:t xml:space="preserve">, see </w:t>
      </w:r>
      <w:r w:rsidR="00701852" w:rsidRPr="00925FFE">
        <w:rPr>
          <w:rFonts w:cs="Times New Roman"/>
          <w:sz w:val="20"/>
          <w:lang w:val="en-GB" w:bidi="en-US"/>
        </w:rPr>
        <w:t>section</w:t>
      </w:r>
      <w:r w:rsidR="00701852" w:rsidRPr="0004331C">
        <w:rPr>
          <w:rFonts w:cs="Times New Roman"/>
          <w:sz w:val="20"/>
          <w:lang w:val="en-GB" w:bidi="en-US"/>
        </w:rPr>
        <w:t xml:space="preserve"> </w:t>
      </w:r>
      <w:r w:rsidR="00A0439D" w:rsidRPr="0004331C">
        <w:rPr>
          <w:rFonts w:cs="Times New Roman"/>
          <w:sz w:val="20"/>
          <w:lang w:val="en-GB" w:bidi="en-US"/>
        </w:rPr>
        <w:t>5.5</w:t>
      </w:r>
      <w:r w:rsidRPr="0004331C">
        <w:rPr>
          <w:rFonts w:cs="Times New Roman"/>
          <w:sz w:val="20"/>
          <w:lang w:val="en-GB" w:bidi="en-US"/>
        </w:rPr>
        <w:t>.</w:t>
      </w:r>
    </w:p>
    <w:p w14:paraId="6518A0D8" w14:textId="2BF5C550" w:rsidR="001C02D6" w:rsidRDefault="00A17D0F" w:rsidP="00336FC7">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Not all correspondence should be included in the eCTD. </w:t>
      </w:r>
      <w:r w:rsidR="006E1F59">
        <w:rPr>
          <w:rFonts w:cs="Times New Roman"/>
          <w:sz w:val="20"/>
          <w:lang w:val="en-GB" w:bidi="en-US"/>
        </w:rPr>
        <w:t xml:space="preserve"> </w:t>
      </w:r>
      <w:r w:rsidRPr="0004331C">
        <w:rPr>
          <w:rFonts w:cs="Times New Roman"/>
          <w:sz w:val="20"/>
          <w:lang w:val="en-GB" w:bidi="en-US"/>
        </w:rPr>
        <w:t xml:space="preserve">This is because the eCTD exchange is currently one way only (from the applicant to the </w:t>
      </w:r>
      <w:r w:rsidR="00643125" w:rsidRPr="0004331C">
        <w:rPr>
          <w:rFonts w:cs="Times New Roman"/>
          <w:sz w:val="20"/>
          <w:lang w:val="en-GB" w:bidi="en-US"/>
        </w:rPr>
        <w:t>authority</w:t>
      </w:r>
      <w:r w:rsidRPr="0004331C">
        <w:rPr>
          <w:rFonts w:cs="Times New Roman"/>
          <w:sz w:val="20"/>
          <w:lang w:val="en-GB" w:bidi="en-US"/>
        </w:rPr>
        <w:t xml:space="preserve">), and not all correspondence is directly relevant to the dossier. </w:t>
      </w:r>
      <w:r w:rsidR="006E1F59">
        <w:rPr>
          <w:rFonts w:cs="Times New Roman"/>
          <w:sz w:val="20"/>
          <w:lang w:val="en-GB" w:bidi="en-US"/>
        </w:rPr>
        <w:t xml:space="preserve"> </w:t>
      </w:r>
      <w:r w:rsidRPr="0004331C">
        <w:rPr>
          <w:rFonts w:cs="Times New Roman"/>
          <w:sz w:val="20"/>
          <w:lang w:val="en-GB" w:bidi="en-US"/>
        </w:rPr>
        <w:t xml:space="preserve">Accordingly, only the minimum of correspondence that relates directly to the content of the dossier should be included in submissions to </w:t>
      </w:r>
      <w:r w:rsidR="0071059F">
        <w:rPr>
          <w:rFonts w:cs="Times New Roman"/>
          <w:sz w:val="20"/>
          <w:lang w:val="en-GB" w:bidi="en-US"/>
        </w:rPr>
        <w:t>SAHPRA</w:t>
      </w:r>
      <w:r w:rsidR="002E3585" w:rsidRPr="0004331C">
        <w:rPr>
          <w:rFonts w:cs="Times New Roman"/>
          <w:sz w:val="20"/>
          <w:lang w:val="en-GB" w:bidi="en-US"/>
        </w:rPr>
        <w:t>,</w:t>
      </w:r>
      <w:r w:rsidR="00F76D80">
        <w:rPr>
          <w:rFonts w:cs="Times New Roman"/>
          <w:sz w:val="20"/>
          <w:lang w:val="en-GB" w:bidi="en-US"/>
        </w:rPr>
        <w:t xml:space="preserve"> added as an annex to the letter of application in Section 1.0. </w:t>
      </w:r>
      <w:r w:rsidR="00960739">
        <w:rPr>
          <w:rFonts w:cs="Times New Roman"/>
          <w:sz w:val="20"/>
          <w:lang w:val="en-GB" w:bidi="en-US"/>
        </w:rPr>
        <w:t>An e</w:t>
      </w:r>
      <w:r w:rsidR="001C02D6">
        <w:rPr>
          <w:rFonts w:cs="Times New Roman"/>
          <w:sz w:val="20"/>
          <w:lang w:val="en-GB" w:bidi="en-US"/>
        </w:rPr>
        <w:t xml:space="preserve">xample of applicable correspondence would be committee </w:t>
      </w:r>
      <w:r w:rsidR="00960739">
        <w:rPr>
          <w:rFonts w:cs="Times New Roman"/>
          <w:sz w:val="20"/>
          <w:lang w:val="en-GB" w:bidi="en-US"/>
        </w:rPr>
        <w:t>recommendations.</w:t>
      </w:r>
    </w:p>
    <w:p w14:paraId="28F47981" w14:textId="2C796FCC" w:rsidR="00A17D0F" w:rsidRPr="0004331C" w:rsidRDefault="00A17D0F" w:rsidP="004E0939">
      <w:pPr>
        <w:pStyle w:val="Standard1"/>
        <w:spacing w:before="120" w:line="260" w:lineRule="atLeast"/>
        <w:ind w:left="680"/>
        <w:jc w:val="both"/>
        <w:rPr>
          <w:color w:val="000000"/>
          <w:sz w:val="22"/>
          <w:szCs w:val="22"/>
          <w:lang w:val="en-GB"/>
        </w:rPr>
      </w:pPr>
      <w:r w:rsidRPr="0004331C">
        <w:rPr>
          <w:rFonts w:cs="Times New Roman"/>
          <w:sz w:val="20"/>
          <w:lang w:val="en-GB" w:bidi="en-US"/>
        </w:rPr>
        <w:t>All other correspondence should be exchanged outside the eCTD via the usual means</w:t>
      </w:r>
      <w:r w:rsidR="00960739">
        <w:rPr>
          <w:rFonts w:cs="Times New Roman"/>
          <w:sz w:val="20"/>
          <w:lang w:val="en-GB" w:bidi="en-US"/>
        </w:rPr>
        <w:t>.</w:t>
      </w:r>
    </w:p>
    <w:p w14:paraId="45E61517" w14:textId="77777777" w:rsidR="00A17D0F" w:rsidRPr="0004331C" w:rsidRDefault="00643125" w:rsidP="00581B72">
      <w:pPr>
        <w:pStyle w:val="Heading2"/>
        <w:spacing w:after="0"/>
        <w:rPr>
          <w:rFonts w:ascii="Arial" w:hAnsi="Arial" w:cs="Arial"/>
          <w:bCs w:val="0"/>
          <w:sz w:val="20"/>
          <w:szCs w:val="20"/>
          <w:lang w:val="en-GB"/>
        </w:rPr>
      </w:pPr>
      <w:bookmarkStart w:id="38" w:name="_Toc257057361"/>
      <w:bookmarkStart w:id="39" w:name="_Toc7722141"/>
      <w:r w:rsidRPr="0004331C">
        <w:rPr>
          <w:rFonts w:ascii="Arial" w:hAnsi="Arial" w:cs="Arial"/>
          <w:bCs w:val="0"/>
          <w:sz w:val="20"/>
          <w:szCs w:val="20"/>
          <w:lang w:val="en-GB"/>
        </w:rPr>
        <w:t>3.5</w:t>
      </w:r>
      <w:r w:rsidRPr="0004331C">
        <w:rPr>
          <w:rFonts w:ascii="Arial" w:hAnsi="Arial" w:cs="Arial"/>
          <w:bCs w:val="0"/>
          <w:sz w:val="20"/>
          <w:szCs w:val="20"/>
          <w:lang w:val="en-GB"/>
        </w:rPr>
        <w:tab/>
      </w:r>
      <w:bookmarkEnd w:id="38"/>
      <w:r w:rsidR="00586CB3" w:rsidRPr="0004331C">
        <w:rPr>
          <w:rFonts w:ascii="Arial" w:hAnsi="Arial" w:cs="Arial"/>
          <w:bCs w:val="0"/>
          <w:sz w:val="20"/>
          <w:szCs w:val="20"/>
          <w:lang w:val="en-GB"/>
        </w:rPr>
        <w:t>Letter of Application</w:t>
      </w:r>
      <w:bookmarkEnd w:id="39"/>
    </w:p>
    <w:p w14:paraId="26C3FB48" w14:textId="4B5B8D88" w:rsidR="008677A2" w:rsidRDefault="00A17D0F" w:rsidP="004E0939">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Submissions as well as additional information in eCTD format should be accompanied by an administrative </w:t>
      </w:r>
      <w:r w:rsidR="00794008" w:rsidRPr="0004331C">
        <w:rPr>
          <w:rFonts w:cs="Times New Roman"/>
          <w:sz w:val="20"/>
          <w:lang w:val="en-GB" w:bidi="en-US"/>
        </w:rPr>
        <w:t xml:space="preserve">letter of application </w:t>
      </w:r>
      <w:r w:rsidRPr="0004331C">
        <w:rPr>
          <w:rFonts w:cs="Times New Roman"/>
          <w:sz w:val="20"/>
          <w:lang w:val="en-GB" w:bidi="en-US"/>
        </w:rPr>
        <w:t>in both paper and portable document format (PDF).</w:t>
      </w:r>
      <w:r w:rsidR="008677A2">
        <w:rPr>
          <w:rFonts w:cs="Times New Roman"/>
          <w:sz w:val="20"/>
          <w:lang w:val="en-GB" w:bidi="en-US"/>
        </w:rPr>
        <w:t xml:space="preserve"> </w:t>
      </w:r>
      <w:r w:rsidR="00D02EDE">
        <w:rPr>
          <w:rFonts w:cs="Times New Roman"/>
          <w:sz w:val="20"/>
          <w:lang w:val="en-GB" w:bidi="en-US"/>
        </w:rPr>
        <w:t xml:space="preserve"> </w:t>
      </w:r>
      <w:r w:rsidR="008677A2">
        <w:rPr>
          <w:rFonts w:cs="Times New Roman"/>
          <w:sz w:val="20"/>
          <w:lang w:val="en-GB" w:bidi="en-US"/>
        </w:rPr>
        <w:t>A template of the letter provided by SAHPRA should be used.</w:t>
      </w:r>
    </w:p>
    <w:p w14:paraId="478BD086" w14:textId="77777777" w:rsidR="00A17D0F" w:rsidRPr="0004331C" w:rsidRDefault="0028040D" w:rsidP="004E0939">
      <w:pPr>
        <w:pStyle w:val="Standard1"/>
        <w:spacing w:before="120" w:line="260" w:lineRule="atLeast"/>
        <w:ind w:left="680"/>
        <w:jc w:val="both"/>
        <w:rPr>
          <w:rFonts w:cs="Times New Roman"/>
          <w:sz w:val="20"/>
          <w:lang w:val="en-GB" w:bidi="en-US"/>
        </w:rPr>
      </w:pPr>
      <w:r w:rsidRPr="0004331C">
        <w:rPr>
          <w:rFonts w:cs="Times New Roman"/>
          <w:sz w:val="20"/>
          <w:lang w:val="en-GB" w:bidi="en-US"/>
        </w:rPr>
        <w:t>The PDF should be a scan of the originally signed document and must be searchable (OCR scanned).</w:t>
      </w:r>
    </w:p>
    <w:p w14:paraId="59CB7693" w14:textId="77777777" w:rsidR="00A17D0F" w:rsidRPr="0004331C" w:rsidRDefault="00794008" w:rsidP="004E0939">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This letter </w:t>
      </w:r>
      <w:r w:rsidR="00A17D0F" w:rsidRPr="0004331C">
        <w:rPr>
          <w:rFonts w:cs="Times New Roman"/>
          <w:sz w:val="20"/>
          <w:lang w:val="en-GB" w:bidi="en-US"/>
        </w:rPr>
        <w:t xml:space="preserve">should always state the context of the submission, e.g. the </w:t>
      </w:r>
      <w:r w:rsidR="0028040D" w:rsidRPr="0004331C">
        <w:rPr>
          <w:rFonts w:cs="Times New Roman"/>
          <w:sz w:val="20"/>
          <w:lang w:val="en-GB" w:bidi="en-US"/>
        </w:rPr>
        <w:t>submission</w:t>
      </w:r>
      <w:r w:rsidR="006E1F59">
        <w:rPr>
          <w:rFonts w:cs="Times New Roman"/>
          <w:sz w:val="20"/>
          <w:lang w:val="en-GB" w:bidi="en-US"/>
        </w:rPr>
        <w:t xml:space="preserve"> </w:t>
      </w:r>
      <w:r w:rsidR="00A17D0F" w:rsidRPr="0004331C">
        <w:rPr>
          <w:rFonts w:cs="Times New Roman"/>
          <w:sz w:val="20"/>
          <w:lang w:val="en-GB" w:bidi="en-US"/>
        </w:rPr>
        <w:t xml:space="preserve">type and the </w:t>
      </w:r>
      <w:r w:rsidR="00643125" w:rsidRPr="0004331C">
        <w:rPr>
          <w:rFonts w:cs="Times New Roman"/>
          <w:sz w:val="20"/>
          <w:lang w:val="en-GB" w:bidi="en-US"/>
        </w:rPr>
        <w:t>application or registration</w:t>
      </w:r>
      <w:r w:rsidR="00A17D0F" w:rsidRPr="0004331C">
        <w:rPr>
          <w:rFonts w:cs="Times New Roman"/>
          <w:sz w:val="20"/>
          <w:lang w:val="en-GB" w:bidi="en-US"/>
        </w:rPr>
        <w:t xml:space="preserve"> number. </w:t>
      </w:r>
    </w:p>
    <w:p w14:paraId="6D90D3B2" w14:textId="77777777" w:rsidR="00A17D0F" w:rsidRPr="0004331C" w:rsidRDefault="00A17D0F" w:rsidP="004E0939">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The paper and PDF letters </w:t>
      </w:r>
      <w:r w:rsidR="0028040D" w:rsidRPr="0004331C">
        <w:rPr>
          <w:rFonts w:cs="Times New Roman"/>
          <w:sz w:val="20"/>
          <w:lang w:val="en-GB" w:bidi="en-US"/>
        </w:rPr>
        <w:t>must</w:t>
      </w:r>
      <w:r w:rsidR="006E1F59">
        <w:rPr>
          <w:rFonts w:cs="Times New Roman"/>
          <w:sz w:val="20"/>
          <w:lang w:val="en-GB" w:bidi="en-US"/>
        </w:rPr>
        <w:t xml:space="preserve"> </w:t>
      </w:r>
      <w:r w:rsidRPr="0004331C">
        <w:rPr>
          <w:rFonts w:cs="Times New Roman"/>
          <w:sz w:val="20"/>
          <w:lang w:val="en-GB" w:bidi="en-US"/>
        </w:rPr>
        <w:t xml:space="preserve">have the same content. </w:t>
      </w:r>
    </w:p>
    <w:p w14:paraId="68163BE3" w14:textId="77777777" w:rsidR="00581B72" w:rsidRPr="0004331C" w:rsidRDefault="00A17D0F" w:rsidP="004E0939">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The </w:t>
      </w:r>
      <w:r w:rsidR="00794008" w:rsidRPr="0004331C">
        <w:rPr>
          <w:rFonts w:cs="Times New Roman"/>
          <w:sz w:val="20"/>
          <w:lang w:val="en-GB" w:bidi="en-US"/>
        </w:rPr>
        <w:t xml:space="preserve">letter of application </w:t>
      </w:r>
      <w:r w:rsidRPr="0004331C">
        <w:rPr>
          <w:rFonts w:cs="Times New Roman"/>
          <w:sz w:val="20"/>
          <w:lang w:val="en-GB" w:bidi="en-US"/>
        </w:rPr>
        <w:t xml:space="preserve">in the submission in eCTD format is located in the folder 1.0 of the </w:t>
      </w:r>
      <w:r w:rsidR="00643125" w:rsidRPr="0004331C">
        <w:rPr>
          <w:rFonts w:cs="Times New Roman"/>
          <w:sz w:val="20"/>
          <w:lang w:val="en-GB" w:bidi="en-US"/>
        </w:rPr>
        <w:t>ZA</w:t>
      </w:r>
      <w:r w:rsidR="00581B72" w:rsidRPr="0004331C">
        <w:rPr>
          <w:rFonts w:cs="Times New Roman"/>
          <w:sz w:val="20"/>
          <w:lang w:val="en-GB" w:bidi="en-US"/>
        </w:rPr>
        <w:t> </w:t>
      </w:r>
      <w:r w:rsidRPr="0004331C">
        <w:rPr>
          <w:rFonts w:cs="Times New Roman"/>
          <w:sz w:val="20"/>
          <w:lang w:val="en-GB" w:bidi="en-US"/>
        </w:rPr>
        <w:t>Module</w:t>
      </w:r>
      <w:r w:rsidR="008F1206" w:rsidRPr="0004331C">
        <w:rPr>
          <w:rFonts w:cs="Times New Roman"/>
          <w:sz w:val="20"/>
          <w:lang w:val="en-GB" w:bidi="en-US"/>
        </w:rPr>
        <w:t> </w:t>
      </w:r>
      <w:r w:rsidRPr="0004331C">
        <w:rPr>
          <w:rFonts w:cs="Times New Roman"/>
          <w:sz w:val="20"/>
          <w:lang w:val="en-GB" w:bidi="en-US"/>
        </w:rPr>
        <w:t xml:space="preserve">1. </w:t>
      </w:r>
      <w:r w:rsidR="0028040D" w:rsidRPr="0004331C">
        <w:rPr>
          <w:rFonts w:cs="Times New Roman"/>
          <w:sz w:val="20"/>
          <w:lang w:val="en-GB" w:bidi="en-US"/>
        </w:rPr>
        <w:t xml:space="preserve"> The letter of application </w:t>
      </w:r>
      <w:r w:rsidR="008E26E8" w:rsidRPr="00925FFE">
        <w:rPr>
          <w:rFonts w:cs="Times New Roman"/>
          <w:sz w:val="20"/>
          <w:lang w:val="en-GB" w:bidi="en-US"/>
        </w:rPr>
        <w:t>has no lifecycle</w:t>
      </w:r>
      <w:r w:rsidR="008E26E8" w:rsidRPr="00605827">
        <w:rPr>
          <w:rFonts w:cs="Times New Roman"/>
          <w:sz w:val="20"/>
          <w:lang w:val="en-GB" w:bidi="en-US"/>
        </w:rPr>
        <w:t xml:space="preserve"> and </w:t>
      </w:r>
      <w:r w:rsidR="0028040D" w:rsidRPr="00605827">
        <w:rPr>
          <w:rFonts w:cs="Times New Roman"/>
          <w:sz w:val="20"/>
          <w:lang w:val="en-GB" w:bidi="en-US"/>
        </w:rPr>
        <w:t xml:space="preserve">should </w:t>
      </w:r>
      <w:r w:rsidR="008E26E8" w:rsidRPr="00925FFE">
        <w:rPr>
          <w:rFonts w:cs="Times New Roman"/>
          <w:sz w:val="20"/>
          <w:lang w:val="en-GB" w:bidi="en-US"/>
        </w:rPr>
        <w:t>therefore always</w:t>
      </w:r>
      <w:r w:rsidR="008E26E8">
        <w:rPr>
          <w:rFonts w:cs="Times New Roman"/>
          <w:color w:val="0000FF"/>
          <w:sz w:val="20"/>
          <w:lang w:val="en-GB" w:bidi="en-US"/>
        </w:rPr>
        <w:t xml:space="preserve"> </w:t>
      </w:r>
      <w:r w:rsidR="0028040D" w:rsidRPr="0004331C">
        <w:rPr>
          <w:rFonts w:cs="Times New Roman"/>
          <w:sz w:val="20"/>
          <w:lang w:val="en-GB" w:bidi="en-US"/>
        </w:rPr>
        <w:t xml:space="preserve">be submitted with the document operation attribute “new”.  As eCTD viewing tools will display all “new” leaf elements in a current or cumulative view, additional descriptive text </w:t>
      </w:r>
      <w:r w:rsidR="00DA6D07" w:rsidRPr="00925FFE">
        <w:rPr>
          <w:rFonts w:cs="Times New Roman"/>
          <w:sz w:val="20"/>
          <w:lang w:val="en-GB" w:bidi="en-US"/>
        </w:rPr>
        <w:t>has</w:t>
      </w:r>
      <w:r w:rsidR="00DA6D07" w:rsidRPr="00605827">
        <w:rPr>
          <w:rFonts w:cs="Times New Roman"/>
          <w:sz w:val="20"/>
          <w:lang w:val="en-GB" w:bidi="en-US"/>
        </w:rPr>
        <w:t xml:space="preserve"> to</w:t>
      </w:r>
      <w:r w:rsidR="00DA6D07">
        <w:rPr>
          <w:rFonts w:cs="Times New Roman"/>
          <w:sz w:val="20"/>
          <w:lang w:val="en-GB" w:bidi="en-US"/>
        </w:rPr>
        <w:t xml:space="preserve"> </w:t>
      </w:r>
      <w:r w:rsidR="00330B93" w:rsidRPr="0004331C">
        <w:rPr>
          <w:rFonts w:cs="Times New Roman"/>
          <w:sz w:val="20"/>
          <w:lang w:val="en-GB" w:bidi="en-US"/>
        </w:rPr>
        <w:t>be included in the leaf title to assist with identification of specific letters.  This will help identify each letter of application leaf and the submission it is in, rather than having the letters na</w:t>
      </w:r>
      <w:r w:rsidR="00581B72" w:rsidRPr="0004331C">
        <w:rPr>
          <w:rFonts w:cs="Times New Roman"/>
          <w:sz w:val="20"/>
          <w:lang w:val="en-GB" w:bidi="en-US"/>
        </w:rPr>
        <w:t>med the same in each sequence.</w:t>
      </w:r>
    </w:p>
    <w:p w14:paraId="380466C8" w14:textId="12517B84" w:rsidR="00A17D0F" w:rsidRPr="0004331C" w:rsidRDefault="00330B93" w:rsidP="004E0939">
      <w:pPr>
        <w:pStyle w:val="Standard1"/>
        <w:spacing w:before="120" w:line="260" w:lineRule="atLeast"/>
        <w:ind w:left="680"/>
        <w:jc w:val="both"/>
        <w:rPr>
          <w:rFonts w:cs="Times New Roman"/>
          <w:sz w:val="20"/>
          <w:lang w:val="en-GB" w:bidi="en-US"/>
        </w:rPr>
      </w:pPr>
      <w:r w:rsidRPr="0004331C">
        <w:rPr>
          <w:rFonts w:cs="Times New Roman"/>
          <w:sz w:val="20"/>
          <w:lang w:val="en-GB" w:bidi="en-US"/>
        </w:rPr>
        <w:t>Some examples for the leaf titles could be:</w:t>
      </w:r>
    </w:p>
    <w:p w14:paraId="1BE7CF0A" w14:textId="77777777" w:rsidR="00701852" w:rsidRPr="00925FFE" w:rsidRDefault="005F7BDE" w:rsidP="00701852">
      <w:pPr>
        <w:pStyle w:val="Default"/>
        <w:spacing w:before="60"/>
        <w:ind w:left="1134"/>
        <w:rPr>
          <w:color w:val="auto"/>
          <w:sz w:val="20"/>
          <w:szCs w:val="20"/>
          <w:lang w:val="en-GB" w:bidi="en-US"/>
        </w:rPr>
      </w:pPr>
      <w:r w:rsidRPr="00925FFE">
        <w:rPr>
          <w:color w:val="auto"/>
          <w:sz w:val="20"/>
          <w:szCs w:val="20"/>
          <w:lang w:val="en-GB" w:bidi="en-US"/>
        </w:rPr>
        <w:t xml:space="preserve">Letter of application for </w:t>
      </w:r>
      <w:r w:rsidR="00701852" w:rsidRPr="00925FFE">
        <w:rPr>
          <w:color w:val="auto"/>
          <w:sz w:val="20"/>
          <w:szCs w:val="20"/>
          <w:lang w:val="en-GB" w:bidi="en-US"/>
        </w:rPr>
        <w:t>Initial Application</w:t>
      </w:r>
    </w:p>
    <w:p w14:paraId="26FE77F1" w14:textId="77777777" w:rsidR="00BF0F83" w:rsidRDefault="005F7BDE" w:rsidP="00FB5A21">
      <w:pPr>
        <w:pStyle w:val="Default"/>
        <w:spacing w:before="60"/>
        <w:ind w:left="1134"/>
        <w:rPr>
          <w:sz w:val="20"/>
          <w:szCs w:val="20"/>
          <w:lang w:val="en-GB" w:bidi="en-US"/>
        </w:rPr>
      </w:pPr>
      <w:r w:rsidRPr="0004331C">
        <w:rPr>
          <w:sz w:val="20"/>
          <w:szCs w:val="20"/>
          <w:lang w:val="en-GB" w:bidi="en-US"/>
        </w:rPr>
        <w:t>Letter of application for New Indication AML</w:t>
      </w:r>
    </w:p>
    <w:p w14:paraId="0B4C3311" w14:textId="77777777" w:rsidR="008E26E8" w:rsidRPr="00925FFE" w:rsidRDefault="008E26E8" w:rsidP="004E0939">
      <w:pPr>
        <w:pStyle w:val="Standard1"/>
        <w:spacing w:before="120" w:line="260" w:lineRule="atLeast"/>
        <w:ind w:left="680"/>
        <w:jc w:val="both"/>
        <w:rPr>
          <w:rFonts w:cs="Times New Roman"/>
          <w:sz w:val="20"/>
          <w:lang w:val="en-GB" w:bidi="en-US"/>
        </w:rPr>
      </w:pPr>
      <w:r w:rsidRPr="00925FFE">
        <w:rPr>
          <w:rFonts w:cs="Times New Roman"/>
          <w:sz w:val="20"/>
          <w:lang w:val="en-GB" w:bidi="en-US"/>
        </w:rPr>
        <w:t>In case of a technical reject</w:t>
      </w:r>
      <w:r w:rsidR="00925FFE" w:rsidRPr="00925FFE">
        <w:rPr>
          <w:rFonts w:cs="Times New Roman"/>
          <w:sz w:val="20"/>
          <w:lang w:val="en-GB" w:bidi="en-US"/>
        </w:rPr>
        <w:t>ion</w:t>
      </w:r>
      <w:r w:rsidRPr="00925FFE">
        <w:rPr>
          <w:rFonts w:cs="Times New Roman"/>
          <w:sz w:val="20"/>
          <w:lang w:val="en-GB" w:bidi="en-US"/>
        </w:rPr>
        <w:t>, the replacement sequence needs to include the original letter of application of the rejected sequence in Module 1.0 in addition to the new letter of application for the replacement sequence.  The leaf titles of both cover letters should be named clearly.</w:t>
      </w:r>
    </w:p>
    <w:p w14:paraId="054FD6D7" w14:textId="77777777" w:rsidR="00A17D0F" w:rsidRPr="0004331C" w:rsidRDefault="00A17D0F" w:rsidP="004E0939">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The letter should at least contain the following information: </w:t>
      </w:r>
    </w:p>
    <w:p w14:paraId="62F1AA67" w14:textId="77777777" w:rsidR="00A17D0F" w:rsidRPr="0004331C" w:rsidRDefault="00A17D0F"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 xml:space="preserve">Date </w:t>
      </w:r>
    </w:p>
    <w:p w14:paraId="6C232960" w14:textId="77777777" w:rsidR="00A17D0F" w:rsidRPr="0004331C" w:rsidRDefault="00A17D0F"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 xml:space="preserve">The applicant’s name and address </w:t>
      </w:r>
    </w:p>
    <w:p w14:paraId="1BF740A9" w14:textId="77777777" w:rsidR="00A17D0F" w:rsidRPr="0004331C" w:rsidRDefault="00A17D0F"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The pro</w:t>
      </w:r>
      <w:r w:rsidR="005F7BDE" w:rsidRPr="0004331C">
        <w:rPr>
          <w:sz w:val="20"/>
          <w:szCs w:val="20"/>
          <w:lang w:val="en-GB"/>
        </w:rPr>
        <w:t>prietary</w:t>
      </w:r>
      <w:r w:rsidRPr="0004331C">
        <w:rPr>
          <w:sz w:val="20"/>
          <w:szCs w:val="20"/>
          <w:lang w:val="en-GB"/>
        </w:rPr>
        <w:t xml:space="preserve"> name(s) </w:t>
      </w:r>
    </w:p>
    <w:p w14:paraId="777865BD" w14:textId="77777777" w:rsidR="00A17D0F" w:rsidRPr="0004331C" w:rsidRDefault="00643125"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Registration</w:t>
      </w:r>
      <w:r w:rsidR="00A17D0F" w:rsidRPr="0004331C">
        <w:rPr>
          <w:sz w:val="20"/>
          <w:szCs w:val="20"/>
          <w:lang w:val="en-GB"/>
        </w:rPr>
        <w:t xml:space="preserve"> number </w:t>
      </w:r>
      <w:r w:rsidR="005F7BDE" w:rsidRPr="0004331C">
        <w:rPr>
          <w:sz w:val="20"/>
          <w:szCs w:val="20"/>
          <w:lang w:val="en-GB"/>
        </w:rPr>
        <w:t xml:space="preserve">or </w:t>
      </w:r>
      <w:r w:rsidR="0078381B" w:rsidRPr="0004331C">
        <w:rPr>
          <w:sz w:val="20"/>
          <w:szCs w:val="20"/>
          <w:lang w:val="en-GB"/>
        </w:rPr>
        <w:t>Application number</w:t>
      </w:r>
    </w:p>
    <w:p w14:paraId="60E3F566" w14:textId="77777777" w:rsidR="00A17D0F" w:rsidRPr="0004331C" w:rsidRDefault="00A17D0F"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 xml:space="preserve">Dosage form </w:t>
      </w:r>
    </w:p>
    <w:p w14:paraId="244A4012" w14:textId="77777777" w:rsidR="00A17D0F" w:rsidRPr="0004331C" w:rsidRDefault="00DD467D"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 xml:space="preserve">Dosage strength(s) </w:t>
      </w:r>
    </w:p>
    <w:p w14:paraId="4F88A93C" w14:textId="77777777" w:rsidR="00A17D0F" w:rsidRPr="0004331C" w:rsidRDefault="00DD467D"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The I</w:t>
      </w:r>
      <w:r w:rsidR="00A17D0F" w:rsidRPr="0004331C">
        <w:rPr>
          <w:sz w:val="20"/>
          <w:szCs w:val="20"/>
          <w:lang w:val="en-GB"/>
        </w:rPr>
        <w:t>nternational Non-proprietary Name</w:t>
      </w:r>
      <w:r w:rsidR="005F7BDE" w:rsidRPr="0004331C">
        <w:rPr>
          <w:sz w:val="20"/>
          <w:szCs w:val="20"/>
          <w:lang w:val="en-GB"/>
        </w:rPr>
        <w:t>(s)</w:t>
      </w:r>
      <w:r w:rsidR="00A17D0F" w:rsidRPr="0004331C">
        <w:rPr>
          <w:sz w:val="20"/>
          <w:szCs w:val="20"/>
          <w:lang w:val="en-GB"/>
        </w:rPr>
        <w:t xml:space="preserve"> (INN) of the product </w:t>
      </w:r>
    </w:p>
    <w:p w14:paraId="48D15390" w14:textId="77777777" w:rsidR="00A17D0F" w:rsidRPr="0004331C" w:rsidRDefault="00A17D0F"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 xml:space="preserve">The </w:t>
      </w:r>
      <w:r w:rsidR="005F7BDE" w:rsidRPr="0004331C">
        <w:rPr>
          <w:sz w:val="20"/>
          <w:szCs w:val="20"/>
          <w:lang w:val="en-GB"/>
        </w:rPr>
        <w:t>submission</w:t>
      </w:r>
      <w:r w:rsidR="006E1F59">
        <w:rPr>
          <w:sz w:val="20"/>
          <w:szCs w:val="20"/>
          <w:lang w:val="en-GB"/>
        </w:rPr>
        <w:t xml:space="preserve"> </w:t>
      </w:r>
      <w:r w:rsidRPr="0004331C">
        <w:rPr>
          <w:sz w:val="20"/>
          <w:szCs w:val="20"/>
          <w:lang w:val="en-GB"/>
        </w:rPr>
        <w:t xml:space="preserve">type </w:t>
      </w:r>
    </w:p>
    <w:p w14:paraId="217FA351" w14:textId="77777777" w:rsidR="00A17D0F" w:rsidRPr="0004331C" w:rsidRDefault="00A17D0F"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 xml:space="preserve">A description of the submission </w:t>
      </w:r>
    </w:p>
    <w:p w14:paraId="38A91266" w14:textId="77777777" w:rsidR="00A17D0F" w:rsidRPr="0004331C" w:rsidRDefault="00A17D0F"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 xml:space="preserve">Number of CDs/DVDs provided </w:t>
      </w:r>
    </w:p>
    <w:p w14:paraId="4933A0D4" w14:textId="77777777" w:rsidR="00A17D0F" w:rsidRPr="0004331C" w:rsidRDefault="00A17D0F"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 xml:space="preserve">Contact details in case of technical validation issues </w:t>
      </w:r>
    </w:p>
    <w:p w14:paraId="5CADD3AF" w14:textId="77777777" w:rsidR="00A17D0F" w:rsidRPr="0004331C" w:rsidRDefault="005F7BDE"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 xml:space="preserve">Name and version of eCTD validation </w:t>
      </w:r>
      <w:r w:rsidR="00A17D0F" w:rsidRPr="0004331C">
        <w:rPr>
          <w:sz w:val="20"/>
          <w:szCs w:val="20"/>
          <w:lang w:val="en-GB"/>
        </w:rPr>
        <w:t xml:space="preserve">tool used to check compliance with the specifications </w:t>
      </w:r>
    </w:p>
    <w:p w14:paraId="139EC548" w14:textId="5AFC3A03" w:rsidR="00275CA5" w:rsidRPr="0004331C" w:rsidRDefault="00275CA5" w:rsidP="004E0939">
      <w:pPr>
        <w:pStyle w:val="Default"/>
        <w:numPr>
          <w:ilvl w:val="0"/>
          <w:numId w:val="5"/>
        </w:numPr>
        <w:tabs>
          <w:tab w:val="left" w:pos="1021"/>
        </w:tabs>
        <w:spacing w:before="20" w:line="260" w:lineRule="atLeast"/>
        <w:ind w:left="1021" w:hanging="341"/>
        <w:jc w:val="both"/>
        <w:rPr>
          <w:sz w:val="20"/>
          <w:szCs w:val="20"/>
          <w:lang w:val="en-GB"/>
        </w:rPr>
      </w:pPr>
      <w:r w:rsidRPr="0004331C">
        <w:rPr>
          <w:sz w:val="20"/>
          <w:szCs w:val="20"/>
          <w:lang w:val="en-GB"/>
        </w:rPr>
        <w:t xml:space="preserve">The working code as </w:t>
      </w:r>
      <w:r w:rsidR="001F37DA">
        <w:rPr>
          <w:sz w:val="20"/>
          <w:szCs w:val="20"/>
          <w:lang w:val="en-GB"/>
        </w:rPr>
        <w:t>according to</w:t>
      </w:r>
      <w:r w:rsidRPr="0004331C">
        <w:rPr>
          <w:sz w:val="20"/>
          <w:szCs w:val="20"/>
          <w:lang w:val="en-GB"/>
        </w:rPr>
        <w:t xml:space="preserve"> the General Information guideline</w:t>
      </w:r>
      <w:r w:rsidR="00781917">
        <w:rPr>
          <w:sz w:val="20"/>
          <w:szCs w:val="20"/>
          <w:lang w:val="en-GB"/>
        </w:rPr>
        <w:t>.  The working code should be preceded by eCTD, e.g. “eCTD ANA”.</w:t>
      </w:r>
      <w:r w:rsidR="00AF32AA">
        <w:rPr>
          <w:sz w:val="20"/>
          <w:szCs w:val="20"/>
          <w:lang w:val="en-GB"/>
        </w:rPr>
        <w:tab/>
      </w:r>
    </w:p>
    <w:p w14:paraId="4D03136D" w14:textId="77777777" w:rsidR="00586CB3" w:rsidRPr="0004331C" w:rsidRDefault="00586CB3" w:rsidP="004E0939">
      <w:pPr>
        <w:pStyle w:val="Standard1"/>
        <w:spacing w:before="120" w:line="260" w:lineRule="atLeast"/>
        <w:ind w:left="680"/>
        <w:jc w:val="both"/>
        <w:rPr>
          <w:sz w:val="20"/>
          <w:szCs w:val="20"/>
          <w:lang w:val="en-GB" w:bidi="en-US"/>
        </w:rPr>
      </w:pPr>
      <w:r w:rsidRPr="0004331C">
        <w:rPr>
          <w:rFonts w:cs="Times New Roman"/>
          <w:sz w:val="20"/>
          <w:lang w:val="en-GB" w:bidi="en-US"/>
        </w:rPr>
        <w:t xml:space="preserve">Refer also to the </w:t>
      </w:r>
      <w:r w:rsidRPr="0004331C">
        <w:rPr>
          <w:sz w:val="20"/>
          <w:szCs w:val="20"/>
          <w:lang w:val="en-GB"/>
        </w:rPr>
        <w:t>Guidance for the Submission of the South African CTD /eCTD - General &amp;Module 1</w:t>
      </w:r>
      <w:r w:rsidR="00581B72" w:rsidRPr="0004331C">
        <w:rPr>
          <w:sz w:val="20"/>
          <w:szCs w:val="20"/>
          <w:lang w:val="en-GB"/>
        </w:rPr>
        <w:t>.</w:t>
      </w:r>
    </w:p>
    <w:p w14:paraId="0A0D2640" w14:textId="77777777" w:rsidR="00A17D0F" w:rsidRPr="0004331C" w:rsidRDefault="00A17D0F" w:rsidP="004E0939">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The following statement must be included: </w:t>
      </w:r>
    </w:p>
    <w:p w14:paraId="354521BE" w14:textId="194A74BC" w:rsidR="008677A2" w:rsidRPr="00DA03BC" w:rsidRDefault="00A17D0F" w:rsidP="00DA03BC">
      <w:pPr>
        <w:pStyle w:val="Default"/>
        <w:numPr>
          <w:ilvl w:val="0"/>
          <w:numId w:val="5"/>
        </w:numPr>
        <w:tabs>
          <w:tab w:val="left" w:pos="1021"/>
        </w:tabs>
        <w:spacing w:before="40" w:line="260" w:lineRule="atLeast"/>
        <w:ind w:left="1020" w:hanging="340"/>
        <w:rPr>
          <w:rFonts w:cs="Times New Roman"/>
          <w:sz w:val="20"/>
          <w:lang w:val="en-GB" w:bidi="en-US"/>
        </w:rPr>
      </w:pPr>
      <w:r w:rsidRPr="0004331C">
        <w:rPr>
          <w:sz w:val="20"/>
          <w:szCs w:val="20"/>
          <w:lang w:val="en-GB"/>
        </w:rPr>
        <w:t>“We confirm that the CD/DVD-burning session is closed and the submission is checked with an up-to-date and state-of-the art virus checker: [name of the antivirus software and version of the virus checker</w:t>
      </w:r>
      <w:r w:rsidRPr="00CA2EC4">
        <w:rPr>
          <w:color w:val="auto"/>
          <w:sz w:val="20"/>
          <w:szCs w:val="20"/>
          <w:lang w:val="en-GB"/>
        </w:rPr>
        <w:t>]</w:t>
      </w:r>
      <w:r w:rsidR="00C20BD3" w:rsidRPr="00CA2EC4">
        <w:rPr>
          <w:color w:val="auto"/>
          <w:sz w:val="20"/>
          <w:szCs w:val="20"/>
          <w:lang w:val="en-GB"/>
        </w:rPr>
        <w:t xml:space="preserve"> </w:t>
      </w:r>
      <w:r w:rsidR="00701852" w:rsidRPr="00925FFE">
        <w:rPr>
          <w:color w:val="auto"/>
          <w:sz w:val="20"/>
          <w:szCs w:val="20"/>
          <w:lang w:val="en-GB"/>
        </w:rPr>
        <w:t>and is virus-free</w:t>
      </w:r>
      <w:r w:rsidR="00701852" w:rsidRPr="00701852">
        <w:rPr>
          <w:color w:val="auto"/>
          <w:sz w:val="20"/>
          <w:szCs w:val="20"/>
          <w:lang w:val="en-GB"/>
        </w:rPr>
        <w:t>".</w:t>
      </w:r>
    </w:p>
    <w:p w14:paraId="382C4692" w14:textId="009BAB42" w:rsidR="00A17D0F" w:rsidRPr="0004331C" w:rsidRDefault="007976C0" w:rsidP="00816C01">
      <w:pPr>
        <w:pStyle w:val="Standard1"/>
        <w:spacing w:before="120" w:after="120" w:line="260" w:lineRule="atLeast"/>
        <w:ind w:left="680"/>
        <w:jc w:val="both"/>
        <w:rPr>
          <w:rFonts w:cs="Times New Roman"/>
          <w:sz w:val="20"/>
          <w:lang w:val="en-GB" w:bidi="en-US"/>
        </w:rPr>
      </w:pPr>
      <w:r w:rsidRPr="0004331C">
        <w:rPr>
          <w:rFonts w:cs="Times New Roman"/>
          <w:sz w:val="20"/>
          <w:lang w:val="en-GB" w:bidi="en-US"/>
        </w:rPr>
        <w:t>The tracking of the submitted sequences in a tabular format should be included</w:t>
      </w:r>
      <w:r w:rsidR="00960739">
        <w:rPr>
          <w:rFonts w:cs="Times New Roman"/>
          <w:sz w:val="20"/>
          <w:lang w:val="en-GB" w:bidi="en-US"/>
        </w:rPr>
        <w:t xml:space="preserve"> </w:t>
      </w:r>
      <w:r w:rsidRPr="0004331C">
        <w:rPr>
          <w:rFonts w:cs="Times New Roman"/>
          <w:sz w:val="20"/>
          <w:lang w:val="en-GB" w:bidi="en-US"/>
        </w:rPr>
        <w:t>as an annex to the letter, as per the following example:</w:t>
      </w:r>
    </w:p>
    <w:tbl>
      <w:tblPr>
        <w:tblW w:w="9072" w:type="dxa"/>
        <w:tblInd w:w="817" w:type="dxa"/>
        <w:tblBorders>
          <w:top w:val="single" w:sz="8" w:space="0" w:color="000000"/>
          <w:left w:val="single" w:sz="8" w:space="0" w:color="000000"/>
          <w:bottom w:val="single" w:sz="8" w:space="0" w:color="000000"/>
          <w:right w:val="single" w:sz="8" w:space="0" w:color="000000"/>
        </w:tblBorders>
        <w:tblLayout w:type="fixed"/>
        <w:tblCellMar>
          <w:left w:w="57" w:type="dxa"/>
          <w:right w:w="57" w:type="dxa"/>
        </w:tblCellMar>
        <w:tblLook w:val="0000" w:firstRow="0" w:lastRow="0" w:firstColumn="0" w:lastColumn="0" w:noHBand="0" w:noVBand="0"/>
      </w:tblPr>
      <w:tblGrid>
        <w:gridCol w:w="1395"/>
        <w:gridCol w:w="1134"/>
        <w:gridCol w:w="1389"/>
        <w:gridCol w:w="1134"/>
        <w:gridCol w:w="2013"/>
        <w:gridCol w:w="2007"/>
      </w:tblGrid>
      <w:tr w:rsidR="00C517E3" w:rsidRPr="0004331C" w14:paraId="5F21277B" w14:textId="77777777" w:rsidTr="00FB5A21">
        <w:trPr>
          <w:trHeight w:val="368"/>
        </w:trPr>
        <w:tc>
          <w:tcPr>
            <w:tcW w:w="1395" w:type="dxa"/>
            <w:tcBorders>
              <w:top w:val="single" w:sz="8" w:space="0" w:color="000000"/>
              <w:bottom w:val="single" w:sz="8" w:space="0" w:color="000000"/>
              <w:right w:val="single" w:sz="8" w:space="0" w:color="000000"/>
            </w:tcBorders>
          </w:tcPr>
          <w:p w14:paraId="159C32FF" w14:textId="77777777" w:rsidR="00C517E3" w:rsidRPr="0004331C" w:rsidRDefault="00C517E3" w:rsidP="00701852">
            <w:pPr>
              <w:pStyle w:val="Standard1"/>
              <w:spacing w:before="40" w:after="20"/>
              <w:jc w:val="center"/>
              <w:rPr>
                <w:b/>
                <w:color w:val="000000"/>
                <w:sz w:val="20"/>
                <w:szCs w:val="20"/>
                <w:lang w:val="en-GB"/>
              </w:rPr>
            </w:pPr>
            <w:r w:rsidRPr="0004331C">
              <w:rPr>
                <w:b/>
                <w:bCs/>
                <w:color w:val="000000"/>
                <w:sz w:val="20"/>
                <w:szCs w:val="20"/>
                <w:lang w:val="en-GB"/>
              </w:rPr>
              <w:t>Date of submission</w:t>
            </w:r>
          </w:p>
        </w:tc>
        <w:tc>
          <w:tcPr>
            <w:tcW w:w="1134" w:type="dxa"/>
            <w:tcBorders>
              <w:top w:val="single" w:sz="8" w:space="0" w:color="000000"/>
              <w:left w:val="single" w:sz="8" w:space="0" w:color="000000"/>
              <w:bottom w:val="single" w:sz="8" w:space="0" w:color="000000"/>
              <w:right w:val="single" w:sz="8" w:space="0" w:color="000000"/>
            </w:tcBorders>
          </w:tcPr>
          <w:p w14:paraId="245D1FF4" w14:textId="77777777" w:rsidR="00C517E3" w:rsidRPr="0004331C" w:rsidRDefault="00C517E3" w:rsidP="00BD7F3F">
            <w:pPr>
              <w:pStyle w:val="Standard1"/>
              <w:keepNext/>
              <w:spacing w:before="40" w:after="20"/>
              <w:jc w:val="center"/>
              <w:rPr>
                <w:b/>
                <w:color w:val="000000"/>
                <w:sz w:val="20"/>
                <w:szCs w:val="20"/>
                <w:lang w:val="en-GB"/>
              </w:rPr>
            </w:pPr>
            <w:r w:rsidRPr="0004331C">
              <w:rPr>
                <w:b/>
                <w:bCs/>
                <w:color w:val="000000"/>
                <w:sz w:val="20"/>
                <w:szCs w:val="20"/>
                <w:lang w:val="en-GB"/>
              </w:rPr>
              <w:t>Sequence number</w:t>
            </w:r>
          </w:p>
        </w:tc>
        <w:tc>
          <w:tcPr>
            <w:tcW w:w="1389" w:type="dxa"/>
            <w:tcBorders>
              <w:top w:val="single" w:sz="8" w:space="0" w:color="000000"/>
              <w:left w:val="single" w:sz="8" w:space="0" w:color="000000"/>
              <w:bottom w:val="single" w:sz="8" w:space="0" w:color="000000"/>
              <w:right w:val="single" w:sz="8" w:space="0" w:color="000000"/>
            </w:tcBorders>
          </w:tcPr>
          <w:p w14:paraId="239F99C7" w14:textId="77777777" w:rsidR="00C517E3" w:rsidRPr="0004331C" w:rsidRDefault="00C517E3" w:rsidP="00BD7F3F">
            <w:pPr>
              <w:pStyle w:val="Standard1"/>
              <w:keepNext/>
              <w:spacing w:before="40" w:after="20"/>
              <w:jc w:val="center"/>
              <w:rPr>
                <w:b/>
                <w:bCs/>
                <w:color w:val="000000"/>
                <w:sz w:val="20"/>
                <w:szCs w:val="20"/>
                <w:lang w:val="en-GB"/>
              </w:rPr>
            </w:pPr>
            <w:r w:rsidRPr="0004331C">
              <w:rPr>
                <w:b/>
                <w:bCs/>
                <w:color w:val="000000"/>
                <w:sz w:val="20"/>
                <w:szCs w:val="20"/>
                <w:lang w:val="en-GB"/>
              </w:rPr>
              <w:t>Submission type</w:t>
            </w:r>
          </w:p>
        </w:tc>
        <w:tc>
          <w:tcPr>
            <w:tcW w:w="1134" w:type="dxa"/>
            <w:tcBorders>
              <w:top w:val="single" w:sz="8" w:space="0" w:color="000000"/>
              <w:left w:val="single" w:sz="8" w:space="0" w:color="000000"/>
              <w:bottom w:val="single" w:sz="8" w:space="0" w:color="000000"/>
              <w:right w:val="single" w:sz="8" w:space="0" w:color="000000"/>
            </w:tcBorders>
          </w:tcPr>
          <w:p w14:paraId="3CDB1B5E" w14:textId="77777777" w:rsidR="00C517E3" w:rsidRPr="0004331C" w:rsidRDefault="00C517E3" w:rsidP="00BD7F3F">
            <w:pPr>
              <w:pStyle w:val="Standard1"/>
              <w:keepNext/>
              <w:spacing w:before="40" w:after="20"/>
              <w:jc w:val="center"/>
              <w:rPr>
                <w:b/>
                <w:color w:val="000000"/>
                <w:sz w:val="20"/>
                <w:szCs w:val="20"/>
                <w:lang w:val="en-GB"/>
              </w:rPr>
            </w:pPr>
            <w:r w:rsidRPr="0004331C">
              <w:rPr>
                <w:b/>
                <w:bCs/>
                <w:color w:val="000000"/>
                <w:sz w:val="20"/>
                <w:szCs w:val="20"/>
                <w:lang w:val="en-GB"/>
              </w:rPr>
              <w:t>Related eCTD sequence</w:t>
            </w:r>
          </w:p>
        </w:tc>
        <w:tc>
          <w:tcPr>
            <w:tcW w:w="2013" w:type="dxa"/>
            <w:tcBorders>
              <w:top w:val="single" w:sz="8" w:space="0" w:color="000000"/>
              <w:left w:val="single" w:sz="8" w:space="0" w:color="000000"/>
              <w:bottom w:val="single" w:sz="8" w:space="0" w:color="000000"/>
              <w:right w:val="single" w:sz="8" w:space="0" w:color="000000"/>
            </w:tcBorders>
          </w:tcPr>
          <w:p w14:paraId="3CB5C834" w14:textId="77777777" w:rsidR="00C517E3" w:rsidRPr="0004331C" w:rsidRDefault="00C517E3" w:rsidP="00BD7F3F">
            <w:pPr>
              <w:pStyle w:val="Standard1"/>
              <w:keepNext/>
              <w:spacing w:before="40" w:after="20"/>
              <w:jc w:val="center"/>
              <w:rPr>
                <w:b/>
                <w:color w:val="000000"/>
                <w:sz w:val="20"/>
                <w:szCs w:val="20"/>
                <w:lang w:val="en-GB"/>
              </w:rPr>
            </w:pPr>
            <w:r w:rsidRPr="0004331C">
              <w:rPr>
                <w:b/>
                <w:bCs/>
                <w:color w:val="000000"/>
                <w:sz w:val="20"/>
                <w:szCs w:val="20"/>
                <w:lang w:val="en-GB"/>
              </w:rPr>
              <w:t>Regulatory activity</w:t>
            </w:r>
            <w:r w:rsidR="00FB5A21" w:rsidRPr="0004331C">
              <w:rPr>
                <w:b/>
                <w:bCs/>
                <w:color w:val="000000"/>
                <w:sz w:val="20"/>
                <w:szCs w:val="20"/>
                <w:lang w:val="en-GB"/>
              </w:rPr>
              <w:t xml:space="preserve">/ </w:t>
            </w:r>
            <w:r w:rsidRPr="0004331C">
              <w:rPr>
                <w:b/>
                <w:bCs/>
                <w:color w:val="000000"/>
                <w:sz w:val="20"/>
                <w:szCs w:val="20"/>
                <w:lang w:val="en-GB"/>
              </w:rPr>
              <w:t>Submission description</w:t>
            </w:r>
          </w:p>
        </w:tc>
        <w:tc>
          <w:tcPr>
            <w:tcW w:w="2007" w:type="dxa"/>
            <w:tcBorders>
              <w:top w:val="single" w:sz="8" w:space="0" w:color="000000"/>
              <w:left w:val="single" w:sz="8" w:space="0" w:color="000000"/>
              <w:bottom w:val="single" w:sz="8" w:space="0" w:color="000000"/>
            </w:tcBorders>
          </w:tcPr>
          <w:p w14:paraId="24CE51AD" w14:textId="77777777" w:rsidR="00C517E3" w:rsidRPr="0004331C" w:rsidRDefault="00C517E3" w:rsidP="00BD7F3F">
            <w:pPr>
              <w:pStyle w:val="Standard1"/>
              <w:keepNext/>
              <w:spacing w:before="40" w:after="20"/>
              <w:jc w:val="center"/>
              <w:rPr>
                <w:b/>
                <w:color w:val="000000"/>
                <w:sz w:val="20"/>
                <w:szCs w:val="20"/>
                <w:lang w:val="en-GB"/>
              </w:rPr>
            </w:pPr>
            <w:r w:rsidRPr="0004331C">
              <w:rPr>
                <w:b/>
                <w:bCs/>
                <w:color w:val="000000"/>
                <w:sz w:val="20"/>
                <w:szCs w:val="20"/>
                <w:lang w:val="en-GB"/>
              </w:rPr>
              <w:t>Regulatory status</w:t>
            </w:r>
          </w:p>
          <w:p w14:paraId="1A202B13" w14:textId="77777777" w:rsidR="00C517E3" w:rsidRPr="0004331C" w:rsidRDefault="00C517E3" w:rsidP="00BD7F3F">
            <w:pPr>
              <w:pStyle w:val="Standard1"/>
              <w:keepNext/>
              <w:spacing w:before="40" w:after="20"/>
              <w:jc w:val="center"/>
              <w:rPr>
                <w:b/>
                <w:color w:val="000000"/>
                <w:sz w:val="20"/>
                <w:szCs w:val="20"/>
                <w:lang w:val="en-GB"/>
              </w:rPr>
            </w:pPr>
            <w:r w:rsidRPr="0004331C">
              <w:rPr>
                <w:b/>
                <w:bCs/>
                <w:color w:val="000000"/>
                <w:sz w:val="20"/>
                <w:szCs w:val="20"/>
                <w:lang w:val="en-GB"/>
              </w:rPr>
              <w:t>(submitted / approved / rejected</w:t>
            </w:r>
          </w:p>
        </w:tc>
      </w:tr>
    </w:tbl>
    <w:p w14:paraId="5FF7B6B8" w14:textId="77777777" w:rsidR="007976C0" w:rsidRPr="0004331C" w:rsidRDefault="007976C0" w:rsidP="004E0939">
      <w:pPr>
        <w:pStyle w:val="Standard1"/>
        <w:spacing w:before="120" w:line="260" w:lineRule="atLeast"/>
        <w:ind w:left="680"/>
        <w:jc w:val="both"/>
        <w:rPr>
          <w:rFonts w:cs="Times New Roman"/>
          <w:sz w:val="20"/>
          <w:lang w:val="en-GB" w:bidi="en-US"/>
        </w:rPr>
      </w:pPr>
      <w:r w:rsidRPr="0004331C">
        <w:rPr>
          <w:rFonts w:cs="Times New Roman"/>
          <w:sz w:val="20"/>
          <w:lang w:val="en-GB" w:bidi="en-US"/>
        </w:rPr>
        <w:t>The letter (paper version) must be signed.</w:t>
      </w:r>
    </w:p>
    <w:p w14:paraId="7ED100B3" w14:textId="0E9F47D6" w:rsidR="00A17D0F" w:rsidRPr="00336FC7" w:rsidRDefault="00A17D0F" w:rsidP="00336FC7">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If there are specificities concerning the eCTD submission about which the reviewers should be informed, it is highly recommended to include as an annex to the letter an eCTD ”Reviewer’s Guide”, that may contain the following sections if applicable, in addition to those specified above: </w:t>
      </w:r>
    </w:p>
    <w:p w14:paraId="5E624B1A" w14:textId="77777777" w:rsidR="00A17D0F" w:rsidRPr="0004331C" w:rsidRDefault="00A17D0F"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 xml:space="preserve">Legacy documents and scanned pages details </w:t>
      </w:r>
    </w:p>
    <w:p w14:paraId="0CD6C30B" w14:textId="77777777" w:rsidR="00A17D0F" w:rsidRPr="0004331C" w:rsidRDefault="00A17D0F"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 xml:space="preserve">Files referenced at multiple locations within the backbone </w:t>
      </w:r>
    </w:p>
    <w:p w14:paraId="26053CB0" w14:textId="77777777" w:rsidR="00A17D0F" w:rsidRPr="0004331C" w:rsidRDefault="00A17D0F"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 xml:space="preserve">Specifications adhered to </w:t>
      </w:r>
    </w:p>
    <w:p w14:paraId="31F5EE8D" w14:textId="77777777" w:rsidR="00A17D0F" w:rsidRPr="0004331C" w:rsidRDefault="00A17D0F"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 xml:space="preserve">Documents with relevance to more than one CTD-module </w:t>
      </w:r>
    </w:p>
    <w:p w14:paraId="42CD5D0E" w14:textId="26FEEB66" w:rsidR="00A17D0F" w:rsidRPr="0004331C" w:rsidRDefault="00A17D0F"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Hyperlink appearance and strategy</w:t>
      </w:r>
      <w:r w:rsidR="00EF1351">
        <w:rPr>
          <w:sz w:val="20"/>
          <w:szCs w:val="20"/>
          <w:lang w:val="en-GB"/>
        </w:rPr>
        <w:t xml:space="preserve"> (screenshot showing what hyperlink looks like)</w:t>
      </w:r>
      <w:r w:rsidRPr="0004331C">
        <w:rPr>
          <w:sz w:val="20"/>
          <w:szCs w:val="20"/>
          <w:lang w:val="en-GB"/>
        </w:rPr>
        <w:t xml:space="preserve"> </w:t>
      </w:r>
    </w:p>
    <w:p w14:paraId="5B77C703" w14:textId="77777777" w:rsidR="00A17D0F" w:rsidRPr="0004331C" w:rsidRDefault="00A17D0F" w:rsidP="004E0939">
      <w:pPr>
        <w:pStyle w:val="Default"/>
        <w:numPr>
          <w:ilvl w:val="0"/>
          <w:numId w:val="5"/>
        </w:numPr>
        <w:tabs>
          <w:tab w:val="left" w:pos="1021"/>
        </w:tabs>
        <w:spacing w:before="20" w:line="260" w:lineRule="atLeast"/>
        <w:ind w:left="680"/>
        <w:rPr>
          <w:sz w:val="20"/>
          <w:szCs w:val="20"/>
          <w:lang w:val="en-GB"/>
        </w:rPr>
      </w:pPr>
      <w:r w:rsidRPr="0004331C">
        <w:rPr>
          <w:sz w:val="20"/>
          <w:szCs w:val="20"/>
          <w:lang w:val="en-GB"/>
        </w:rPr>
        <w:t xml:space="preserve">Bookmarks </w:t>
      </w:r>
    </w:p>
    <w:p w14:paraId="1D1AB1A2" w14:textId="77777777" w:rsidR="00A17D0F" w:rsidRPr="0004331C" w:rsidRDefault="00443B60" w:rsidP="004E0939">
      <w:pPr>
        <w:pStyle w:val="Default"/>
        <w:numPr>
          <w:ilvl w:val="0"/>
          <w:numId w:val="5"/>
        </w:numPr>
        <w:tabs>
          <w:tab w:val="left" w:pos="1021"/>
        </w:tabs>
        <w:spacing w:before="20" w:line="260" w:lineRule="atLeast"/>
        <w:ind w:left="1021" w:hanging="341"/>
        <w:rPr>
          <w:sz w:val="20"/>
          <w:szCs w:val="20"/>
          <w:lang w:val="en-GB"/>
        </w:rPr>
      </w:pPr>
      <w:r w:rsidRPr="0004331C">
        <w:rPr>
          <w:sz w:val="20"/>
          <w:szCs w:val="20"/>
          <w:lang w:val="en-GB"/>
        </w:rPr>
        <w:t>Particulars</w:t>
      </w:r>
      <w:r w:rsidR="00C20BD3">
        <w:rPr>
          <w:sz w:val="20"/>
          <w:szCs w:val="20"/>
          <w:lang w:val="en-GB"/>
        </w:rPr>
        <w:t xml:space="preserve"> </w:t>
      </w:r>
      <w:r w:rsidR="00A17D0F" w:rsidRPr="0004331C">
        <w:rPr>
          <w:sz w:val="20"/>
          <w:szCs w:val="20"/>
          <w:lang w:val="en-GB"/>
        </w:rPr>
        <w:t>of module organisation</w:t>
      </w:r>
      <w:r w:rsidR="00A0439D" w:rsidRPr="0004331C">
        <w:rPr>
          <w:sz w:val="20"/>
          <w:szCs w:val="20"/>
          <w:lang w:val="en-GB"/>
        </w:rPr>
        <w:t>, e.g. the strategy for the presentation of Modules 2.3.S / 3.2.S and 2.3.P / 3.2.P</w:t>
      </w:r>
    </w:p>
    <w:p w14:paraId="40406158" w14:textId="06607ADC" w:rsidR="006766C7" w:rsidRPr="00DA03BC" w:rsidRDefault="00A17D0F" w:rsidP="00D02EDE">
      <w:pPr>
        <w:pStyle w:val="Default"/>
        <w:numPr>
          <w:ilvl w:val="0"/>
          <w:numId w:val="5"/>
        </w:numPr>
        <w:tabs>
          <w:tab w:val="left" w:pos="1021"/>
        </w:tabs>
        <w:spacing w:before="20" w:after="120" w:line="260" w:lineRule="atLeast"/>
        <w:ind w:left="680"/>
        <w:rPr>
          <w:sz w:val="20"/>
          <w:szCs w:val="20"/>
          <w:lang w:val="en-GB"/>
        </w:rPr>
      </w:pPr>
      <w:r w:rsidRPr="0004331C">
        <w:rPr>
          <w:sz w:val="20"/>
          <w:szCs w:val="20"/>
          <w:lang w:val="en-GB"/>
        </w:rPr>
        <w:t xml:space="preserve">List of documents available on request </w:t>
      </w:r>
    </w:p>
    <w:p w14:paraId="3E5602A5" w14:textId="32436C78" w:rsidR="006766C7" w:rsidRPr="006766C7" w:rsidRDefault="006766C7" w:rsidP="00DA03BC">
      <w:pPr>
        <w:rPr>
          <w:lang w:val="en-GB"/>
        </w:rPr>
      </w:pPr>
    </w:p>
    <w:p w14:paraId="12CA6D3E" w14:textId="54A46B2E" w:rsidR="00A17D0F" w:rsidRPr="0004331C" w:rsidRDefault="003516B6" w:rsidP="00D83548">
      <w:pPr>
        <w:pStyle w:val="Heading1"/>
        <w:tabs>
          <w:tab w:val="left" w:pos="567"/>
        </w:tabs>
        <w:spacing w:before="240" w:after="0"/>
        <w:rPr>
          <w:bCs w:val="0"/>
          <w:szCs w:val="20"/>
          <w:lang w:val="en-GB"/>
        </w:rPr>
      </w:pPr>
      <w:bookmarkStart w:id="40" w:name="_Toc257057362"/>
      <w:bookmarkStart w:id="41" w:name="_Toc7722142"/>
      <w:r w:rsidRPr="0004331C">
        <w:rPr>
          <w:bCs w:val="0"/>
          <w:szCs w:val="20"/>
          <w:lang w:val="en-GB"/>
        </w:rPr>
        <w:t>4</w:t>
      </w:r>
      <w:r w:rsidRPr="0004331C">
        <w:rPr>
          <w:bCs w:val="0"/>
          <w:szCs w:val="20"/>
          <w:lang w:val="en-GB"/>
        </w:rPr>
        <w:tab/>
        <w:t>TECHNICAL REQUIREMENTS FOR SUBMISSIONS</w:t>
      </w:r>
      <w:bookmarkEnd w:id="40"/>
      <w:bookmarkEnd w:id="41"/>
    </w:p>
    <w:p w14:paraId="7ACD98CB" w14:textId="45982958" w:rsidR="00A17D0F" w:rsidRPr="0004331C" w:rsidRDefault="007976C0" w:rsidP="007976C0">
      <w:pPr>
        <w:pStyle w:val="Heading2"/>
        <w:spacing w:after="0"/>
        <w:rPr>
          <w:rFonts w:ascii="Arial" w:hAnsi="Arial" w:cs="Arial"/>
          <w:bCs w:val="0"/>
          <w:sz w:val="20"/>
          <w:szCs w:val="20"/>
          <w:lang w:val="en-GB"/>
        </w:rPr>
      </w:pPr>
      <w:bookmarkStart w:id="42" w:name="_Toc257057363"/>
      <w:bookmarkStart w:id="43" w:name="_Toc7722143"/>
      <w:r w:rsidRPr="0004331C">
        <w:rPr>
          <w:rFonts w:ascii="Arial" w:hAnsi="Arial" w:cs="Arial"/>
          <w:bCs w:val="0"/>
          <w:sz w:val="20"/>
          <w:szCs w:val="20"/>
          <w:lang w:val="en-GB"/>
        </w:rPr>
        <w:t>4.1</w:t>
      </w:r>
      <w:r w:rsidRPr="0004331C">
        <w:rPr>
          <w:rFonts w:ascii="Arial" w:hAnsi="Arial" w:cs="Arial"/>
          <w:bCs w:val="0"/>
          <w:sz w:val="20"/>
          <w:szCs w:val="20"/>
          <w:lang w:val="en-GB"/>
        </w:rPr>
        <w:tab/>
      </w:r>
      <w:r w:rsidR="00A17D0F" w:rsidRPr="0004331C">
        <w:rPr>
          <w:rFonts w:ascii="Arial" w:hAnsi="Arial" w:cs="Arial"/>
          <w:bCs w:val="0"/>
          <w:sz w:val="20"/>
          <w:szCs w:val="20"/>
          <w:lang w:val="en-GB"/>
        </w:rPr>
        <w:t>Submission media</w:t>
      </w:r>
      <w:bookmarkEnd w:id="42"/>
      <w:bookmarkEnd w:id="43"/>
    </w:p>
    <w:p w14:paraId="3C6BA992" w14:textId="77777777" w:rsidR="00A17D0F" w:rsidRPr="0004331C" w:rsidRDefault="00A17D0F" w:rsidP="00807CC7">
      <w:pPr>
        <w:pStyle w:val="Standard1"/>
        <w:spacing w:before="120" w:line="260" w:lineRule="atLeast"/>
        <w:ind w:left="680"/>
        <w:jc w:val="both"/>
        <w:rPr>
          <w:rFonts w:cs="Times New Roman"/>
          <w:sz w:val="20"/>
          <w:lang w:val="en-GB" w:bidi="en-US"/>
        </w:rPr>
      </w:pPr>
      <w:r w:rsidRPr="0004331C">
        <w:rPr>
          <w:rFonts w:cs="Times New Roman"/>
          <w:sz w:val="20"/>
          <w:lang w:val="en-GB" w:bidi="en-US"/>
        </w:rPr>
        <w:t>Hard media (e.g. CD</w:t>
      </w:r>
      <w:r w:rsidR="00807CC7">
        <w:rPr>
          <w:rFonts w:cs="Times New Roman"/>
          <w:sz w:val="20"/>
          <w:lang w:val="en-GB" w:bidi="en-US"/>
        </w:rPr>
        <w:t>-ROMs,</w:t>
      </w:r>
      <w:r w:rsidRPr="0004331C">
        <w:rPr>
          <w:rFonts w:cs="Times New Roman"/>
          <w:sz w:val="20"/>
          <w:lang w:val="en-GB" w:bidi="en-US"/>
        </w:rPr>
        <w:t xml:space="preserve"> DVD</w:t>
      </w:r>
      <w:r w:rsidR="00807CC7">
        <w:rPr>
          <w:rFonts w:cs="Times New Roman"/>
          <w:sz w:val="20"/>
          <w:lang w:val="en-GB" w:bidi="en-US"/>
        </w:rPr>
        <w:t>-ROM</w:t>
      </w:r>
      <w:r w:rsidRPr="0004331C">
        <w:rPr>
          <w:rFonts w:cs="Times New Roman"/>
          <w:sz w:val="20"/>
          <w:lang w:val="en-GB" w:bidi="en-US"/>
        </w:rPr>
        <w:t xml:space="preserve">s) must be used for the submission of all eCTDs. </w:t>
      </w:r>
    </w:p>
    <w:p w14:paraId="09550967" w14:textId="77777777" w:rsidR="00A17D0F" w:rsidRPr="0004331C" w:rsidRDefault="00A17D0F" w:rsidP="00807CC7">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CD (CD-ROM) conforming to ISO 9660 or ISO 13346 can be accepted. </w:t>
      </w:r>
    </w:p>
    <w:p w14:paraId="1E567336" w14:textId="6132ECF9" w:rsidR="00A17D0F" w:rsidRDefault="0071059F" w:rsidP="00807CC7">
      <w:pPr>
        <w:pStyle w:val="Standard1"/>
        <w:spacing w:before="120" w:line="260" w:lineRule="atLeast"/>
        <w:ind w:left="680"/>
        <w:jc w:val="both"/>
        <w:rPr>
          <w:rFonts w:cs="Times New Roman"/>
          <w:sz w:val="20"/>
          <w:lang w:val="en-GB" w:bidi="en-US"/>
        </w:rPr>
      </w:pPr>
      <w:r>
        <w:rPr>
          <w:rFonts w:cs="Times New Roman"/>
          <w:sz w:val="20"/>
          <w:lang w:val="en-GB" w:bidi="en-US"/>
        </w:rPr>
        <w:t>SAHPRA</w:t>
      </w:r>
      <w:r w:rsidRPr="0004331C">
        <w:rPr>
          <w:rFonts w:cs="Times New Roman"/>
          <w:sz w:val="20"/>
          <w:lang w:val="en-GB" w:bidi="en-US"/>
        </w:rPr>
        <w:t xml:space="preserve"> </w:t>
      </w:r>
      <w:r w:rsidR="00A17D0F" w:rsidRPr="0004331C">
        <w:rPr>
          <w:rFonts w:cs="Times New Roman"/>
          <w:sz w:val="20"/>
          <w:lang w:val="en-GB" w:bidi="en-US"/>
        </w:rPr>
        <w:t>will not accept any hardware (laptops, desktops, zip drives, etc.) from applicants in connection with the submission of information in electronic format.</w:t>
      </w:r>
      <w:r w:rsidR="007976C0" w:rsidRPr="0004331C">
        <w:rPr>
          <w:rFonts w:cs="Times New Roman"/>
          <w:sz w:val="20"/>
          <w:lang w:val="en-GB" w:bidi="en-US"/>
        </w:rPr>
        <w:t xml:space="preserve">  The electronic informa</w:t>
      </w:r>
      <w:r w:rsidR="00A17D0F" w:rsidRPr="0004331C">
        <w:rPr>
          <w:rFonts w:cs="Times New Roman"/>
          <w:sz w:val="20"/>
          <w:lang w:val="en-GB" w:bidi="en-US"/>
        </w:rPr>
        <w:t xml:space="preserve">tion or eCTD should be directly readable and usable on </w:t>
      </w:r>
      <w:r>
        <w:rPr>
          <w:rFonts w:cs="Times New Roman"/>
          <w:sz w:val="20"/>
          <w:lang w:val="en-GB" w:bidi="en-US"/>
        </w:rPr>
        <w:t>SAHPRA’s</w:t>
      </w:r>
      <w:r w:rsidRPr="0004331C">
        <w:rPr>
          <w:rFonts w:cs="Times New Roman"/>
          <w:sz w:val="20"/>
          <w:lang w:val="en-GB" w:bidi="en-US"/>
        </w:rPr>
        <w:t xml:space="preserve"> </w:t>
      </w:r>
      <w:r w:rsidR="00A17D0F" w:rsidRPr="0004331C">
        <w:rPr>
          <w:rFonts w:cs="Times New Roman"/>
          <w:sz w:val="20"/>
          <w:lang w:val="en-GB" w:bidi="en-US"/>
        </w:rPr>
        <w:t>hardware (e.g. CD/DVD drive) using its own software.</w:t>
      </w:r>
      <w:r w:rsidR="00C20BD3">
        <w:rPr>
          <w:rFonts w:cs="Times New Roman"/>
          <w:sz w:val="20"/>
          <w:lang w:val="en-GB" w:bidi="en-US"/>
        </w:rPr>
        <w:t xml:space="preserve"> </w:t>
      </w:r>
      <w:r w:rsidR="00A17D0F" w:rsidRPr="0004331C">
        <w:rPr>
          <w:rFonts w:cs="Times New Roman"/>
          <w:sz w:val="20"/>
          <w:lang w:val="en-GB" w:bidi="en-US"/>
        </w:rPr>
        <w:t xml:space="preserve"> It is the policy of </w:t>
      </w:r>
      <w:r>
        <w:rPr>
          <w:rFonts w:cs="Times New Roman"/>
          <w:sz w:val="20"/>
          <w:lang w:val="en-GB" w:bidi="en-US"/>
        </w:rPr>
        <w:t>SAHPRA</w:t>
      </w:r>
      <w:r w:rsidRPr="0004331C">
        <w:rPr>
          <w:rFonts w:cs="Times New Roman"/>
          <w:sz w:val="20"/>
          <w:lang w:val="en-GB" w:bidi="en-US"/>
        </w:rPr>
        <w:t xml:space="preserve"> </w:t>
      </w:r>
      <w:r w:rsidR="007976C0" w:rsidRPr="0004331C">
        <w:rPr>
          <w:rFonts w:cs="Times New Roman"/>
          <w:sz w:val="20"/>
          <w:lang w:val="en-GB" w:bidi="en-US"/>
        </w:rPr>
        <w:t>to maintain desktop con</w:t>
      </w:r>
      <w:r w:rsidR="00A17D0F" w:rsidRPr="0004331C">
        <w:rPr>
          <w:rFonts w:cs="Times New Roman"/>
          <w:sz w:val="20"/>
          <w:lang w:val="en-GB" w:bidi="en-US"/>
        </w:rPr>
        <w:t xml:space="preserve">figurations and IT infrastructure in line with common office standards. </w:t>
      </w:r>
    </w:p>
    <w:p w14:paraId="758E9A55" w14:textId="77777777" w:rsidR="00807CC7" w:rsidRPr="00925FFE" w:rsidRDefault="00807CC7" w:rsidP="004E0939">
      <w:pPr>
        <w:pStyle w:val="Standard1"/>
        <w:spacing w:before="120" w:line="260" w:lineRule="atLeast"/>
        <w:ind w:left="680"/>
        <w:jc w:val="both"/>
        <w:rPr>
          <w:rFonts w:cs="Times New Roman"/>
          <w:sz w:val="20"/>
          <w:lang w:val="en-GB" w:bidi="en-US"/>
        </w:rPr>
      </w:pPr>
      <w:r w:rsidRPr="00925FFE">
        <w:rPr>
          <w:rFonts w:cs="Times New Roman"/>
          <w:sz w:val="20"/>
          <w:lang w:val="en-GB" w:bidi="en-US"/>
        </w:rPr>
        <w:t>The use of re-writable disks is not encouraged.  When using re-writable disks, all open sessions must be closed before sending the CDs/DVDs.</w:t>
      </w:r>
    </w:p>
    <w:p w14:paraId="7AC3A629" w14:textId="79B9E3BF" w:rsidR="00A17D0F" w:rsidRPr="0004331C" w:rsidRDefault="00A17D0F" w:rsidP="00807CC7">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In the case of a large application, provision of a single DVD over multiple CDs is strongly recommended by </w:t>
      </w:r>
      <w:r w:rsidR="0071059F">
        <w:rPr>
          <w:rFonts w:cs="Times New Roman"/>
          <w:sz w:val="20"/>
          <w:lang w:val="en-GB" w:bidi="en-US"/>
        </w:rPr>
        <w:t>SAHPRA</w:t>
      </w:r>
      <w:r w:rsidRPr="0004331C">
        <w:rPr>
          <w:rFonts w:cs="Times New Roman"/>
          <w:sz w:val="20"/>
          <w:lang w:val="en-GB" w:bidi="en-US"/>
        </w:rPr>
        <w:t xml:space="preserve">, as this allows the technical validation and loading into the repository directly from the hard media, without the need to </w:t>
      </w:r>
      <w:r w:rsidR="007976C0" w:rsidRPr="0004331C">
        <w:rPr>
          <w:rFonts w:cs="Times New Roman"/>
          <w:sz w:val="20"/>
          <w:lang w:val="en-GB" w:bidi="en-US"/>
        </w:rPr>
        <w:t>first recompile the eCTD submis</w:t>
      </w:r>
      <w:r w:rsidRPr="0004331C">
        <w:rPr>
          <w:rFonts w:cs="Times New Roman"/>
          <w:sz w:val="20"/>
          <w:lang w:val="en-GB" w:bidi="en-US"/>
        </w:rPr>
        <w:t xml:space="preserve">sion on a server. </w:t>
      </w:r>
    </w:p>
    <w:p w14:paraId="3ECA79B1" w14:textId="77777777" w:rsidR="00A17D0F" w:rsidRDefault="00275CA5" w:rsidP="00807CC7">
      <w:pPr>
        <w:pStyle w:val="Standard1"/>
        <w:spacing w:before="120" w:line="260" w:lineRule="atLeast"/>
        <w:ind w:left="680"/>
        <w:jc w:val="both"/>
        <w:rPr>
          <w:rFonts w:cs="Times New Roman"/>
          <w:sz w:val="20"/>
          <w:lang w:val="en-GB" w:bidi="en-US"/>
        </w:rPr>
      </w:pPr>
      <w:r w:rsidRPr="0004331C">
        <w:rPr>
          <w:rFonts w:cs="Times New Roman"/>
          <w:sz w:val="20"/>
          <w:lang w:val="en-GB" w:bidi="en-US"/>
        </w:rPr>
        <w:t>If</w:t>
      </w:r>
      <w:r w:rsidR="00A17D0F" w:rsidRPr="0004331C">
        <w:rPr>
          <w:rFonts w:cs="Times New Roman"/>
          <w:sz w:val="20"/>
          <w:lang w:val="en-GB" w:bidi="en-US"/>
        </w:rPr>
        <w:t xml:space="preserve"> the provision of a single CD or DVD</w:t>
      </w:r>
      <w:r w:rsidRPr="0004331C">
        <w:rPr>
          <w:rFonts w:cs="Times New Roman"/>
          <w:sz w:val="20"/>
          <w:lang w:val="en-GB" w:bidi="en-US"/>
        </w:rPr>
        <w:t xml:space="preserve"> is</w:t>
      </w:r>
      <w:r w:rsidR="00A17D0F" w:rsidRPr="0004331C">
        <w:rPr>
          <w:rFonts w:cs="Times New Roman"/>
          <w:sz w:val="20"/>
          <w:lang w:val="en-GB" w:bidi="en-US"/>
        </w:rPr>
        <w:t xml:space="preserve"> not possible, and if multiple CDs must be used for large applications, individual modules should not be split over multiple CDs (e.g. if possible, Module 1 should be contained on a single CD, Module 2 should go onto the next CD even if this requires CD 1 not to be filled to capacity and so on). </w:t>
      </w:r>
      <w:r w:rsidR="007976C0" w:rsidRPr="0004331C">
        <w:rPr>
          <w:rFonts w:cs="Times New Roman"/>
          <w:sz w:val="20"/>
          <w:lang w:val="en-GB" w:bidi="en-US"/>
        </w:rPr>
        <w:t xml:space="preserve"> Where a split over multi</w:t>
      </w:r>
      <w:r w:rsidR="00A17D0F" w:rsidRPr="0004331C">
        <w:rPr>
          <w:rFonts w:cs="Times New Roman"/>
          <w:sz w:val="20"/>
          <w:lang w:val="en-GB" w:bidi="en-US"/>
        </w:rPr>
        <w:t>ple CDs is inevitably necessary, subfolders should be distributed in sequence, and these subfolders should not be split between CDs. In this case the submission of a DVD should be considered.</w:t>
      </w:r>
    </w:p>
    <w:p w14:paraId="78AB4C72" w14:textId="77777777" w:rsidR="00A17D0F" w:rsidRPr="0004331C" w:rsidRDefault="00A17D0F" w:rsidP="00807CC7">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The submission media should be packed adequately to prevent damage to the media. </w:t>
      </w:r>
      <w:r w:rsidR="00C20BD3">
        <w:rPr>
          <w:rFonts w:cs="Times New Roman"/>
          <w:sz w:val="20"/>
          <w:lang w:val="en-GB" w:bidi="en-US"/>
        </w:rPr>
        <w:t xml:space="preserve"> </w:t>
      </w:r>
      <w:r w:rsidRPr="0004331C">
        <w:rPr>
          <w:rFonts w:cs="Times New Roman"/>
          <w:sz w:val="20"/>
          <w:lang w:val="en-GB" w:bidi="en-US"/>
        </w:rPr>
        <w:t>All the contained media units should be appropriately label</w:t>
      </w:r>
      <w:r w:rsidR="007976C0" w:rsidRPr="0004331C">
        <w:rPr>
          <w:rFonts w:cs="Times New Roman"/>
          <w:sz w:val="20"/>
          <w:lang w:val="en-GB" w:bidi="en-US"/>
        </w:rPr>
        <w:t>l</w:t>
      </w:r>
      <w:r w:rsidRPr="0004331C">
        <w:rPr>
          <w:rFonts w:cs="Times New Roman"/>
          <w:sz w:val="20"/>
          <w:lang w:val="en-GB" w:bidi="en-US"/>
        </w:rPr>
        <w:t xml:space="preserve">ed as described below. </w:t>
      </w:r>
    </w:p>
    <w:p w14:paraId="5EA0A6C0" w14:textId="77777777" w:rsidR="00A17D0F" w:rsidRPr="0004331C" w:rsidRDefault="00A17D0F" w:rsidP="007976C0">
      <w:pPr>
        <w:pStyle w:val="Standard1"/>
        <w:spacing w:before="120"/>
        <w:ind w:left="680"/>
        <w:jc w:val="both"/>
        <w:rPr>
          <w:rFonts w:cs="Times New Roman"/>
          <w:sz w:val="20"/>
          <w:lang w:val="en-GB" w:bidi="en-US"/>
        </w:rPr>
      </w:pPr>
      <w:r w:rsidRPr="0004331C">
        <w:rPr>
          <w:rFonts w:cs="Times New Roman"/>
          <w:sz w:val="20"/>
          <w:lang w:val="en-GB" w:bidi="en-US"/>
        </w:rPr>
        <w:t xml:space="preserve">Each CD or DVD submitted with an eCTD should include the following label information, clearly presented and printed on the media: </w:t>
      </w:r>
    </w:p>
    <w:p w14:paraId="5429FEF9" w14:textId="77777777" w:rsidR="00A17D0F" w:rsidRPr="0004331C" w:rsidRDefault="00A17D0F" w:rsidP="00807CC7">
      <w:pPr>
        <w:pStyle w:val="Default"/>
        <w:numPr>
          <w:ilvl w:val="0"/>
          <w:numId w:val="5"/>
        </w:numPr>
        <w:tabs>
          <w:tab w:val="left" w:pos="1021"/>
        </w:tabs>
        <w:spacing w:before="80" w:line="260" w:lineRule="atLeast"/>
        <w:ind w:left="1020" w:hanging="340"/>
        <w:rPr>
          <w:sz w:val="20"/>
          <w:szCs w:val="20"/>
          <w:lang w:val="en-GB"/>
        </w:rPr>
      </w:pPr>
      <w:r w:rsidRPr="00111E89">
        <w:rPr>
          <w:sz w:val="20"/>
          <w:szCs w:val="20"/>
          <w:lang w:val="en-GB"/>
        </w:rPr>
        <w:t>The</w:t>
      </w:r>
      <w:r w:rsidR="00C20BD3">
        <w:rPr>
          <w:sz w:val="20"/>
          <w:szCs w:val="20"/>
          <w:lang w:val="en-GB"/>
        </w:rPr>
        <w:t xml:space="preserve"> </w:t>
      </w:r>
      <w:r w:rsidRPr="0004331C">
        <w:rPr>
          <w:sz w:val="20"/>
          <w:szCs w:val="20"/>
          <w:lang w:val="en-GB"/>
        </w:rPr>
        <w:t xml:space="preserve">applicant’s name </w:t>
      </w:r>
    </w:p>
    <w:p w14:paraId="6A276D85" w14:textId="77777777" w:rsidR="00A17D0F" w:rsidRPr="0004331C" w:rsidRDefault="00A17D0F" w:rsidP="00807CC7">
      <w:pPr>
        <w:pStyle w:val="Default"/>
        <w:numPr>
          <w:ilvl w:val="0"/>
          <w:numId w:val="5"/>
        </w:numPr>
        <w:tabs>
          <w:tab w:val="left" w:pos="1021"/>
        </w:tabs>
        <w:spacing w:before="80" w:line="260" w:lineRule="atLeast"/>
        <w:ind w:left="1020" w:hanging="340"/>
        <w:rPr>
          <w:sz w:val="20"/>
          <w:szCs w:val="20"/>
          <w:lang w:val="en-GB"/>
        </w:rPr>
      </w:pPr>
      <w:r w:rsidRPr="0004331C">
        <w:rPr>
          <w:sz w:val="20"/>
          <w:szCs w:val="20"/>
          <w:lang w:val="en-GB"/>
        </w:rPr>
        <w:t>The pro</w:t>
      </w:r>
      <w:r w:rsidR="005F7BDE" w:rsidRPr="0004331C">
        <w:rPr>
          <w:sz w:val="20"/>
          <w:szCs w:val="20"/>
          <w:lang w:val="en-GB"/>
        </w:rPr>
        <w:t>prietary</w:t>
      </w:r>
      <w:r w:rsidRPr="0004331C">
        <w:rPr>
          <w:sz w:val="20"/>
          <w:szCs w:val="20"/>
          <w:lang w:val="en-GB"/>
        </w:rPr>
        <w:t xml:space="preserve"> name(s) </w:t>
      </w:r>
    </w:p>
    <w:p w14:paraId="05A18A12" w14:textId="77777777" w:rsidR="00A17D0F" w:rsidRPr="0004331C" w:rsidRDefault="00A17D0F" w:rsidP="00807CC7">
      <w:pPr>
        <w:pStyle w:val="Default"/>
        <w:numPr>
          <w:ilvl w:val="0"/>
          <w:numId w:val="5"/>
        </w:numPr>
        <w:tabs>
          <w:tab w:val="left" w:pos="1021"/>
        </w:tabs>
        <w:spacing w:before="80" w:line="260" w:lineRule="atLeast"/>
        <w:ind w:left="1020" w:hanging="340"/>
        <w:rPr>
          <w:sz w:val="20"/>
          <w:szCs w:val="20"/>
          <w:lang w:val="en-GB"/>
        </w:rPr>
      </w:pPr>
      <w:r w:rsidRPr="0004331C">
        <w:rPr>
          <w:sz w:val="20"/>
          <w:szCs w:val="20"/>
          <w:lang w:val="en-GB"/>
        </w:rPr>
        <w:t xml:space="preserve">The </w:t>
      </w:r>
      <w:r w:rsidR="007976C0" w:rsidRPr="0004331C">
        <w:rPr>
          <w:sz w:val="20"/>
          <w:szCs w:val="20"/>
          <w:lang w:val="en-GB"/>
        </w:rPr>
        <w:t>registration</w:t>
      </w:r>
      <w:r w:rsidRPr="0004331C">
        <w:rPr>
          <w:sz w:val="20"/>
          <w:szCs w:val="20"/>
          <w:lang w:val="en-GB"/>
        </w:rPr>
        <w:t xml:space="preserve"> number </w:t>
      </w:r>
      <w:r w:rsidR="005F7BDE" w:rsidRPr="0004331C">
        <w:rPr>
          <w:sz w:val="20"/>
          <w:szCs w:val="20"/>
          <w:lang w:val="en-GB"/>
        </w:rPr>
        <w:t>or</w:t>
      </w:r>
      <w:r w:rsidR="00C20BD3">
        <w:rPr>
          <w:sz w:val="20"/>
          <w:szCs w:val="20"/>
          <w:lang w:val="en-GB"/>
        </w:rPr>
        <w:t xml:space="preserve"> </w:t>
      </w:r>
      <w:r w:rsidRPr="0004331C">
        <w:rPr>
          <w:sz w:val="20"/>
          <w:szCs w:val="20"/>
          <w:lang w:val="en-GB"/>
        </w:rPr>
        <w:t xml:space="preserve">application number </w:t>
      </w:r>
    </w:p>
    <w:p w14:paraId="213A8698" w14:textId="77777777" w:rsidR="00A17D0F" w:rsidRPr="0004331C" w:rsidRDefault="00A17D0F" w:rsidP="00807CC7">
      <w:pPr>
        <w:pStyle w:val="Default"/>
        <w:numPr>
          <w:ilvl w:val="0"/>
          <w:numId w:val="5"/>
        </w:numPr>
        <w:tabs>
          <w:tab w:val="left" w:pos="1021"/>
        </w:tabs>
        <w:spacing w:before="80" w:line="260" w:lineRule="atLeast"/>
        <w:ind w:left="1020" w:hanging="340"/>
        <w:rPr>
          <w:sz w:val="20"/>
          <w:szCs w:val="20"/>
          <w:lang w:val="en-GB"/>
        </w:rPr>
      </w:pPr>
      <w:r w:rsidRPr="0004331C">
        <w:rPr>
          <w:sz w:val="20"/>
          <w:szCs w:val="20"/>
          <w:lang w:val="en-GB"/>
        </w:rPr>
        <w:t>The International Non-proprietary Name</w:t>
      </w:r>
      <w:r w:rsidR="005F7BDE" w:rsidRPr="0004331C">
        <w:rPr>
          <w:sz w:val="20"/>
          <w:szCs w:val="20"/>
          <w:lang w:val="en-GB"/>
        </w:rPr>
        <w:t>(s)</w:t>
      </w:r>
      <w:r w:rsidRPr="0004331C">
        <w:rPr>
          <w:sz w:val="20"/>
          <w:szCs w:val="20"/>
          <w:lang w:val="en-GB"/>
        </w:rPr>
        <w:t xml:space="preserve"> (INN) of the product </w:t>
      </w:r>
    </w:p>
    <w:p w14:paraId="5D4A3595" w14:textId="77777777" w:rsidR="00A17D0F" w:rsidRPr="0004331C" w:rsidRDefault="00A17D0F" w:rsidP="00807CC7">
      <w:pPr>
        <w:pStyle w:val="Default"/>
        <w:numPr>
          <w:ilvl w:val="0"/>
          <w:numId w:val="5"/>
        </w:numPr>
        <w:tabs>
          <w:tab w:val="left" w:pos="1021"/>
        </w:tabs>
        <w:spacing w:before="80" w:line="260" w:lineRule="atLeast"/>
        <w:ind w:left="1020" w:hanging="340"/>
        <w:rPr>
          <w:sz w:val="20"/>
          <w:szCs w:val="20"/>
          <w:lang w:val="en-GB"/>
        </w:rPr>
      </w:pPr>
      <w:r w:rsidRPr="0004331C">
        <w:rPr>
          <w:sz w:val="20"/>
          <w:szCs w:val="20"/>
          <w:lang w:val="en-GB"/>
        </w:rPr>
        <w:t>The sequence number</w:t>
      </w:r>
      <w:r w:rsidR="00925FFE">
        <w:rPr>
          <w:sz w:val="20"/>
          <w:szCs w:val="20"/>
          <w:lang w:val="en-GB"/>
        </w:rPr>
        <w:t xml:space="preserve"> </w:t>
      </w:r>
      <w:r w:rsidRPr="0004331C">
        <w:rPr>
          <w:sz w:val="20"/>
          <w:szCs w:val="20"/>
          <w:lang w:val="en-GB"/>
        </w:rPr>
        <w:t xml:space="preserve">of the eCTD submissions contained on the CD/DVD </w:t>
      </w:r>
    </w:p>
    <w:p w14:paraId="02F67019" w14:textId="77777777" w:rsidR="00A17D0F" w:rsidRPr="0004331C" w:rsidRDefault="00A17D0F" w:rsidP="00807CC7">
      <w:pPr>
        <w:pStyle w:val="Default"/>
        <w:numPr>
          <w:ilvl w:val="0"/>
          <w:numId w:val="5"/>
        </w:numPr>
        <w:tabs>
          <w:tab w:val="left" w:pos="1021"/>
        </w:tabs>
        <w:spacing w:before="80" w:line="260" w:lineRule="atLeast"/>
        <w:ind w:left="1020" w:hanging="340"/>
        <w:rPr>
          <w:sz w:val="20"/>
          <w:szCs w:val="20"/>
          <w:lang w:val="en-GB"/>
        </w:rPr>
      </w:pPr>
      <w:r w:rsidRPr="0004331C">
        <w:rPr>
          <w:sz w:val="20"/>
          <w:szCs w:val="20"/>
          <w:lang w:val="en-GB"/>
        </w:rPr>
        <w:t>The submission date (</w:t>
      </w:r>
      <w:r w:rsidR="00443B60" w:rsidRPr="0004331C">
        <w:rPr>
          <w:sz w:val="20"/>
          <w:szCs w:val="20"/>
          <w:lang w:val="en-GB"/>
        </w:rPr>
        <w:t>MM-</w:t>
      </w:r>
      <w:r w:rsidRPr="0004331C">
        <w:rPr>
          <w:sz w:val="20"/>
          <w:szCs w:val="20"/>
          <w:lang w:val="en-GB"/>
        </w:rPr>
        <w:t xml:space="preserve">YYYY) </w:t>
      </w:r>
    </w:p>
    <w:p w14:paraId="43370FD3" w14:textId="77777777" w:rsidR="00A17D0F" w:rsidRPr="0004331C" w:rsidRDefault="00A17D0F" w:rsidP="00807CC7">
      <w:pPr>
        <w:pStyle w:val="Default"/>
        <w:numPr>
          <w:ilvl w:val="0"/>
          <w:numId w:val="5"/>
        </w:numPr>
        <w:tabs>
          <w:tab w:val="left" w:pos="1021"/>
        </w:tabs>
        <w:spacing w:before="80" w:line="260" w:lineRule="atLeast"/>
        <w:ind w:left="1020" w:hanging="340"/>
        <w:jc w:val="both"/>
        <w:rPr>
          <w:sz w:val="20"/>
          <w:szCs w:val="20"/>
          <w:lang w:val="en-GB"/>
        </w:rPr>
      </w:pPr>
      <w:r w:rsidRPr="0004331C">
        <w:rPr>
          <w:sz w:val="20"/>
          <w:szCs w:val="20"/>
          <w:lang w:val="en-GB"/>
        </w:rPr>
        <w:t>The Number of CDs or DVDs per full set and an indicat</w:t>
      </w:r>
      <w:r w:rsidR="007976C0" w:rsidRPr="0004331C">
        <w:rPr>
          <w:sz w:val="20"/>
          <w:szCs w:val="20"/>
          <w:lang w:val="en-GB"/>
        </w:rPr>
        <w:t>ion of the place of the individ</w:t>
      </w:r>
      <w:r w:rsidRPr="0004331C">
        <w:rPr>
          <w:sz w:val="20"/>
          <w:szCs w:val="20"/>
          <w:lang w:val="en-GB"/>
        </w:rPr>
        <w:t xml:space="preserve">ual CD/DVD within this set </w:t>
      </w:r>
    </w:p>
    <w:p w14:paraId="3266F9F5" w14:textId="77777777" w:rsidR="00A17D0F" w:rsidRPr="0004331C" w:rsidRDefault="00A17D0F" w:rsidP="00807CC7">
      <w:pPr>
        <w:pStyle w:val="Default"/>
        <w:numPr>
          <w:ilvl w:val="0"/>
          <w:numId w:val="5"/>
        </w:numPr>
        <w:tabs>
          <w:tab w:val="left" w:pos="1021"/>
        </w:tabs>
        <w:spacing w:before="80" w:line="260" w:lineRule="atLeast"/>
        <w:ind w:left="1020" w:hanging="340"/>
        <w:jc w:val="both"/>
        <w:rPr>
          <w:sz w:val="20"/>
          <w:szCs w:val="20"/>
          <w:lang w:val="en-GB"/>
        </w:rPr>
      </w:pPr>
      <w:r w:rsidRPr="0004331C">
        <w:rPr>
          <w:sz w:val="20"/>
          <w:szCs w:val="20"/>
          <w:lang w:val="en-GB"/>
        </w:rPr>
        <w:t xml:space="preserve">The </w:t>
      </w:r>
      <w:r w:rsidR="005F7BDE" w:rsidRPr="0004331C">
        <w:rPr>
          <w:sz w:val="20"/>
          <w:szCs w:val="20"/>
          <w:lang w:val="en-GB"/>
        </w:rPr>
        <w:t>submission</w:t>
      </w:r>
      <w:r w:rsidR="00C20BD3">
        <w:rPr>
          <w:sz w:val="20"/>
          <w:szCs w:val="20"/>
          <w:lang w:val="en-GB"/>
        </w:rPr>
        <w:t xml:space="preserve"> </w:t>
      </w:r>
      <w:r w:rsidRPr="0004331C">
        <w:rPr>
          <w:sz w:val="20"/>
          <w:szCs w:val="20"/>
          <w:lang w:val="en-GB"/>
        </w:rPr>
        <w:t xml:space="preserve">type of each eCTD submission(s) contained on the CD/DVD, as per the eCTD envelope information. </w:t>
      </w:r>
    </w:p>
    <w:p w14:paraId="338FF07D" w14:textId="77777777" w:rsidR="00A17D0F" w:rsidRPr="0004331C" w:rsidRDefault="007976C0" w:rsidP="007976C0">
      <w:pPr>
        <w:pStyle w:val="Heading2"/>
        <w:spacing w:after="0"/>
        <w:rPr>
          <w:rFonts w:ascii="Arial" w:hAnsi="Arial" w:cs="Arial"/>
          <w:bCs w:val="0"/>
          <w:sz w:val="20"/>
          <w:szCs w:val="20"/>
          <w:lang w:val="en-GB"/>
        </w:rPr>
      </w:pPr>
      <w:bookmarkStart w:id="44" w:name="_Toc257057364"/>
      <w:bookmarkStart w:id="45" w:name="_Toc7722144"/>
      <w:r w:rsidRPr="0004331C">
        <w:rPr>
          <w:rFonts w:ascii="Arial" w:hAnsi="Arial" w:cs="Arial"/>
          <w:bCs w:val="0"/>
          <w:sz w:val="20"/>
          <w:szCs w:val="20"/>
          <w:lang w:val="en-GB"/>
        </w:rPr>
        <w:t>4.2</w:t>
      </w:r>
      <w:r w:rsidRPr="0004331C">
        <w:rPr>
          <w:rFonts w:ascii="Arial" w:hAnsi="Arial" w:cs="Arial"/>
          <w:bCs w:val="0"/>
          <w:sz w:val="20"/>
          <w:szCs w:val="20"/>
          <w:lang w:val="en-GB"/>
        </w:rPr>
        <w:tab/>
      </w:r>
      <w:r w:rsidR="00062B8C" w:rsidRPr="0004331C">
        <w:rPr>
          <w:rFonts w:ascii="Arial" w:hAnsi="Arial" w:cs="Arial"/>
          <w:bCs w:val="0"/>
          <w:sz w:val="20"/>
          <w:szCs w:val="20"/>
          <w:lang w:val="en-GB"/>
        </w:rPr>
        <w:t>Compression and password</w:t>
      </w:r>
      <w:r w:rsidR="00C260B7">
        <w:rPr>
          <w:rFonts w:ascii="Arial" w:hAnsi="Arial" w:cs="Arial"/>
          <w:bCs w:val="0"/>
          <w:sz w:val="20"/>
          <w:szCs w:val="20"/>
          <w:lang w:val="en-GB"/>
        </w:rPr>
        <w:t xml:space="preserve"> </w:t>
      </w:r>
      <w:r w:rsidR="00A17D0F" w:rsidRPr="0004331C">
        <w:rPr>
          <w:rFonts w:ascii="Arial" w:hAnsi="Arial" w:cs="Arial"/>
          <w:bCs w:val="0"/>
          <w:sz w:val="20"/>
          <w:szCs w:val="20"/>
          <w:lang w:val="en-GB"/>
        </w:rPr>
        <w:t>protection/security settings</w:t>
      </w:r>
      <w:bookmarkEnd w:id="44"/>
      <w:bookmarkEnd w:id="45"/>
    </w:p>
    <w:p w14:paraId="3409C600" w14:textId="77777777" w:rsidR="00062B8C" w:rsidRPr="0004331C" w:rsidRDefault="00062B8C" w:rsidP="00807CC7">
      <w:pPr>
        <w:pStyle w:val="Standard1"/>
        <w:spacing w:before="120" w:line="260" w:lineRule="atLeast"/>
        <w:ind w:left="680"/>
        <w:jc w:val="both"/>
        <w:rPr>
          <w:rFonts w:cs="Times New Roman"/>
          <w:sz w:val="20"/>
          <w:lang w:val="en-GB" w:bidi="en-US"/>
        </w:rPr>
      </w:pPr>
      <w:r w:rsidRPr="0004331C">
        <w:rPr>
          <w:rFonts w:cs="Times New Roman"/>
          <w:sz w:val="20"/>
          <w:lang w:val="en-GB" w:bidi="en-US"/>
        </w:rPr>
        <w:t>The applicant is required not to apply any compression to the submission or the files inside the submission.  Therefore</w:t>
      </w:r>
      <w:r w:rsidR="0071059F">
        <w:rPr>
          <w:rFonts w:cs="Times New Roman"/>
          <w:sz w:val="20"/>
          <w:lang w:val="en-GB" w:bidi="en-US"/>
        </w:rPr>
        <w:t>,</w:t>
      </w:r>
      <w:r w:rsidRPr="0004331C">
        <w:rPr>
          <w:rFonts w:cs="Times New Roman"/>
          <w:sz w:val="20"/>
          <w:lang w:val="en-GB" w:bidi="en-US"/>
        </w:rPr>
        <w:t xml:space="preserve"> the data on the media should not be packed into a zip-file, rar-file or any other file format that has been compressed.</w:t>
      </w:r>
    </w:p>
    <w:p w14:paraId="75FDB8A0" w14:textId="6B6307AD" w:rsidR="00A17D0F" w:rsidRPr="0004331C" w:rsidRDefault="00A17D0F" w:rsidP="004E0939">
      <w:pPr>
        <w:pStyle w:val="Standard1"/>
        <w:spacing w:before="100" w:line="260" w:lineRule="atLeast"/>
        <w:ind w:left="680"/>
        <w:jc w:val="both"/>
        <w:rPr>
          <w:rFonts w:cs="Times New Roman"/>
          <w:sz w:val="20"/>
          <w:lang w:val="en-GB" w:bidi="en-US"/>
        </w:rPr>
      </w:pPr>
      <w:r w:rsidRPr="0004331C">
        <w:rPr>
          <w:rFonts w:cs="Times New Roman"/>
          <w:sz w:val="20"/>
          <w:lang w:val="en-GB" w:bidi="en-US"/>
        </w:rPr>
        <w:t>One-time security settings or password protection of electron</w:t>
      </w:r>
      <w:r w:rsidR="008A437F" w:rsidRPr="0004331C">
        <w:rPr>
          <w:rFonts w:cs="Times New Roman"/>
          <w:sz w:val="20"/>
          <w:lang w:val="en-GB" w:bidi="en-US"/>
        </w:rPr>
        <w:t>ic submissions for security pur</w:t>
      </w:r>
      <w:r w:rsidRPr="0004331C">
        <w:rPr>
          <w:rFonts w:cs="Times New Roman"/>
          <w:sz w:val="20"/>
          <w:lang w:val="en-GB" w:bidi="en-US"/>
        </w:rPr>
        <w:t xml:space="preserve">poses is not acceptable during transportation from the applicant to </w:t>
      </w:r>
      <w:r w:rsidR="0071059F">
        <w:rPr>
          <w:rFonts w:cs="Times New Roman"/>
          <w:sz w:val="20"/>
          <w:lang w:val="en-GB" w:bidi="en-US"/>
        </w:rPr>
        <w:t>SAHPRA</w:t>
      </w:r>
      <w:r w:rsidRPr="0004331C">
        <w:rPr>
          <w:rFonts w:cs="Times New Roman"/>
          <w:sz w:val="20"/>
          <w:lang w:val="en-GB" w:bidi="en-US"/>
        </w:rPr>
        <w:t xml:space="preserve">.  Applicants should also not include any file level security settings or password protection for individual files in the eCTD. </w:t>
      </w:r>
      <w:r w:rsidR="006E1F59">
        <w:rPr>
          <w:rFonts w:cs="Times New Roman"/>
          <w:sz w:val="20"/>
          <w:lang w:val="en-GB" w:bidi="en-US"/>
        </w:rPr>
        <w:t xml:space="preserve"> </w:t>
      </w:r>
      <w:r w:rsidRPr="0004331C">
        <w:rPr>
          <w:rFonts w:cs="Times New Roman"/>
          <w:sz w:val="20"/>
          <w:lang w:val="en-GB" w:bidi="en-US"/>
        </w:rPr>
        <w:t>The file settings should allow printing, annotations to the documents, and selection of text and graphics.</w:t>
      </w:r>
      <w:r w:rsidR="00C20BD3">
        <w:rPr>
          <w:rFonts w:cs="Times New Roman"/>
          <w:sz w:val="20"/>
          <w:lang w:val="en-GB" w:bidi="en-US"/>
        </w:rPr>
        <w:t xml:space="preserve"> </w:t>
      </w:r>
      <w:r w:rsidRPr="0004331C">
        <w:rPr>
          <w:rFonts w:cs="Times New Roman"/>
          <w:sz w:val="20"/>
          <w:lang w:val="en-GB" w:bidi="en-US"/>
        </w:rPr>
        <w:t xml:space="preserve"> Internal security and access </w:t>
      </w:r>
      <w:r w:rsidR="008A437F" w:rsidRPr="0004331C">
        <w:rPr>
          <w:rFonts w:cs="Times New Roman"/>
          <w:sz w:val="20"/>
          <w:lang w:val="en-GB" w:bidi="en-US"/>
        </w:rPr>
        <w:t>control processes in the regula</w:t>
      </w:r>
      <w:r w:rsidRPr="0004331C">
        <w:rPr>
          <w:rFonts w:cs="Times New Roman"/>
          <w:sz w:val="20"/>
          <w:lang w:val="en-GB" w:bidi="en-US"/>
        </w:rPr>
        <w:t xml:space="preserve">tory authority will maintain the integrity of the submitted files. </w:t>
      </w:r>
    </w:p>
    <w:p w14:paraId="21A0CF08" w14:textId="512A6A43" w:rsidR="00A17D0F" w:rsidRPr="0004331C" w:rsidRDefault="00A17D0F" w:rsidP="004E0939">
      <w:pPr>
        <w:pStyle w:val="Standard1"/>
        <w:spacing w:before="100" w:line="260" w:lineRule="atLeast"/>
        <w:ind w:left="680"/>
        <w:jc w:val="both"/>
        <w:rPr>
          <w:rFonts w:cs="Times New Roman"/>
          <w:sz w:val="20"/>
          <w:lang w:val="en-GB" w:bidi="en-US"/>
        </w:rPr>
      </w:pPr>
      <w:r w:rsidRPr="0004331C">
        <w:rPr>
          <w:rFonts w:cs="Times New Roman"/>
          <w:sz w:val="20"/>
          <w:lang w:val="en-GB" w:bidi="en-US"/>
        </w:rPr>
        <w:t xml:space="preserve">Encryption is not considered necessary if the information is sent using a physical media. </w:t>
      </w:r>
      <w:r w:rsidR="006E1F59">
        <w:rPr>
          <w:rFonts w:cs="Times New Roman"/>
          <w:sz w:val="20"/>
          <w:lang w:val="en-GB" w:bidi="en-US"/>
        </w:rPr>
        <w:t xml:space="preserve"> </w:t>
      </w:r>
      <w:r w:rsidRPr="0004331C">
        <w:rPr>
          <w:rFonts w:cs="Times New Roman"/>
          <w:sz w:val="20"/>
          <w:lang w:val="en-GB" w:bidi="en-US"/>
        </w:rPr>
        <w:t xml:space="preserve">The applicant should assume all responsibility for the media until it is delivered to </w:t>
      </w:r>
      <w:r w:rsidR="0071059F">
        <w:rPr>
          <w:rFonts w:cs="Times New Roman"/>
          <w:sz w:val="20"/>
          <w:lang w:val="en-GB" w:bidi="en-US"/>
        </w:rPr>
        <w:t>SAHPRA</w:t>
      </w:r>
      <w:r w:rsidRPr="0004331C">
        <w:rPr>
          <w:rFonts w:cs="Times New Roman"/>
          <w:sz w:val="20"/>
          <w:lang w:val="en-GB" w:bidi="en-US"/>
        </w:rPr>
        <w:t>.</w:t>
      </w:r>
    </w:p>
    <w:p w14:paraId="313337F4" w14:textId="77777777" w:rsidR="00A17D0F" w:rsidRPr="0004331C" w:rsidRDefault="00A17D0F" w:rsidP="004E0939">
      <w:pPr>
        <w:pStyle w:val="Standard1"/>
        <w:spacing w:before="100" w:line="260" w:lineRule="atLeast"/>
        <w:ind w:left="680"/>
        <w:jc w:val="both"/>
        <w:rPr>
          <w:rFonts w:cs="Times New Roman"/>
          <w:sz w:val="20"/>
          <w:lang w:val="en-GB" w:bidi="en-US"/>
        </w:rPr>
      </w:pPr>
      <w:r w:rsidRPr="0004331C">
        <w:rPr>
          <w:rFonts w:cs="Times New Roman"/>
          <w:sz w:val="20"/>
          <w:lang w:val="en-GB" w:bidi="en-US"/>
        </w:rPr>
        <w:t xml:space="preserve">The following points should be noted in relation to security: </w:t>
      </w:r>
    </w:p>
    <w:p w14:paraId="14F66183" w14:textId="77777777" w:rsidR="00A17D0F" w:rsidRPr="0004331C" w:rsidRDefault="00A17D0F" w:rsidP="004E0939">
      <w:pPr>
        <w:pStyle w:val="Default"/>
        <w:numPr>
          <w:ilvl w:val="0"/>
          <w:numId w:val="5"/>
        </w:numPr>
        <w:tabs>
          <w:tab w:val="left" w:pos="1021"/>
        </w:tabs>
        <w:spacing w:before="40" w:line="260" w:lineRule="atLeast"/>
        <w:ind w:left="1020" w:hanging="340"/>
        <w:rPr>
          <w:sz w:val="20"/>
          <w:szCs w:val="20"/>
          <w:lang w:val="en-GB"/>
        </w:rPr>
      </w:pPr>
      <w:r w:rsidRPr="0004331C">
        <w:rPr>
          <w:sz w:val="20"/>
          <w:szCs w:val="20"/>
          <w:lang w:val="en-GB"/>
        </w:rPr>
        <w:t xml:space="preserve">The physical security of the submission during transportation/transmission is in the responsibility of the applicant. </w:t>
      </w:r>
    </w:p>
    <w:p w14:paraId="4B079836" w14:textId="633B7443" w:rsidR="00A17D0F" w:rsidRPr="0004331C" w:rsidRDefault="00A17D0F" w:rsidP="00DA03BC">
      <w:pPr>
        <w:pStyle w:val="Default"/>
        <w:numPr>
          <w:ilvl w:val="0"/>
          <w:numId w:val="5"/>
        </w:numPr>
        <w:tabs>
          <w:tab w:val="left" w:pos="1021"/>
        </w:tabs>
        <w:spacing w:before="40" w:line="260" w:lineRule="atLeast"/>
        <w:ind w:left="1020" w:right="-227" w:hanging="340"/>
        <w:rPr>
          <w:sz w:val="20"/>
          <w:szCs w:val="20"/>
          <w:lang w:val="en-GB"/>
        </w:rPr>
      </w:pPr>
      <w:r w:rsidRPr="0004331C">
        <w:rPr>
          <w:sz w:val="20"/>
          <w:szCs w:val="20"/>
          <w:lang w:val="en-GB"/>
        </w:rPr>
        <w:t xml:space="preserve">Once received by </w:t>
      </w:r>
      <w:r w:rsidR="0071059F">
        <w:rPr>
          <w:sz w:val="20"/>
          <w:szCs w:val="20"/>
          <w:lang w:val="en-GB"/>
        </w:rPr>
        <w:t>SAHPRA</w:t>
      </w:r>
      <w:r w:rsidRPr="0004331C">
        <w:rPr>
          <w:sz w:val="20"/>
          <w:szCs w:val="20"/>
          <w:lang w:val="en-GB"/>
        </w:rPr>
        <w:t>, security and submissi</w:t>
      </w:r>
      <w:r w:rsidR="007976C0" w:rsidRPr="0004331C">
        <w:rPr>
          <w:sz w:val="20"/>
          <w:szCs w:val="20"/>
          <w:lang w:val="en-GB"/>
        </w:rPr>
        <w:t>on integrity is the responsibil</w:t>
      </w:r>
      <w:r w:rsidRPr="0004331C">
        <w:rPr>
          <w:sz w:val="20"/>
          <w:szCs w:val="20"/>
          <w:lang w:val="en-GB"/>
        </w:rPr>
        <w:t xml:space="preserve">ity of the </w:t>
      </w:r>
      <w:r w:rsidR="008A437F" w:rsidRPr="0004331C">
        <w:rPr>
          <w:sz w:val="20"/>
          <w:szCs w:val="20"/>
          <w:lang w:val="en-GB"/>
        </w:rPr>
        <w:t>authority</w:t>
      </w:r>
      <w:r w:rsidRPr="0004331C">
        <w:rPr>
          <w:sz w:val="20"/>
          <w:szCs w:val="20"/>
          <w:lang w:val="en-GB"/>
        </w:rPr>
        <w:t>.</w:t>
      </w:r>
    </w:p>
    <w:p w14:paraId="7D671D3D" w14:textId="77777777" w:rsidR="00A17D0F" w:rsidRPr="0004331C" w:rsidRDefault="00A17D0F" w:rsidP="004E0939">
      <w:pPr>
        <w:pStyle w:val="Standard1"/>
        <w:spacing w:before="60" w:line="260" w:lineRule="atLeast"/>
        <w:ind w:left="680"/>
        <w:jc w:val="both"/>
        <w:rPr>
          <w:rFonts w:cs="Times New Roman"/>
          <w:sz w:val="20"/>
          <w:lang w:val="en-GB" w:bidi="en-US"/>
        </w:rPr>
      </w:pPr>
      <w:r w:rsidRPr="0004331C">
        <w:rPr>
          <w:rFonts w:cs="Times New Roman"/>
          <w:sz w:val="20"/>
          <w:lang w:val="en-GB" w:bidi="en-US"/>
        </w:rPr>
        <w:t>The use of, and subsequent validation of the MD5 checksum allows the recipient of the eCTD to ascertain whether files in the submission have been changed since the checksum was generated.</w:t>
      </w:r>
    </w:p>
    <w:p w14:paraId="77D9B441" w14:textId="77777777" w:rsidR="00A17D0F" w:rsidRPr="0004331C" w:rsidRDefault="007976C0" w:rsidP="007976C0">
      <w:pPr>
        <w:pStyle w:val="Heading2"/>
        <w:spacing w:after="0"/>
        <w:rPr>
          <w:rFonts w:ascii="Arial" w:hAnsi="Arial" w:cs="Arial"/>
          <w:bCs w:val="0"/>
          <w:sz w:val="20"/>
          <w:szCs w:val="20"/>
          <w:lang w:val="en-GB"/>
        </w:rPr>
      </w:pPr>
      <w:bookmarkStart w:id="46" w:name="_Toc257057365"/>
      <w:bookmarkStart w:id="47" w:name="_Toc7722145"/>
      <w:r w:rsidRPr="0004331C">
        <w:rPr>
          <w:rFonts w:ascii="Arial" w:hAnsi="Arial" w:cs="Arial"/>
          <w:bCs w:val="0"/>
          <w:sz w:val="20"/>
          <w:szCs w:val="20"/>
          <w:lang w:val="en-GB"/>
        </w:rPr>
        <w:t>4.3</w:t>
      </w:r>
      <w:r w:rsidRPr="0004331C">
        <w:rPr>
          <w:rFonts w:ascii="Arial" w:hAnsi="Arial" w:cs="Arial"/>
          <w:bCs w:val="0"/>
          <w:sz w:val="20"/>
          <w:szCs w:val="20"/>
          <w:lang w:val="en-GB"/>
        </w:rPr>
        <w:tab/>
        <w:t>PDF files</w:t>
      </w:r>
      <w:bookmarkEnd w:id="46"/>
      <w:bookmarkEnd w:id="47"/>
    </w:p>
    <w:p w14:paraId="75E50EA2" w14:textId="77777777" w:rsidR="00A17D0F" w:rsidRPr="0004331C" w:rsidRDefault="00A17D0F" w:rsidP="00807CC7">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Portable Document Format (PDF) is an electronic format that is open, </w:t>
      </w:r>
      <w:r w:rsidRPr="0004331C">
        <w:rPr>
          <w:rFonts w:cs="Times New Roman"/>
          <w:i/>
          <w:sz w:val="20"/>
          <w:lang w:val="en-GB" w:bidi="en-US"/>
        </w:rPr>
        <w:t>de facto</w:t>
      </w:r>
      <w:r w:rsidRPr="0004331C">
        <w:rPr>
          <w:rFonts w:cs="Times New Roman"/>
          <w:sz w:val="20"/>
          <w:lang w:val="en-GB" w:bidi="en-US"/>
        </w:rPr>
        <w:t xml:space="preserve">, and published and created by Adobe Systems Incorporated (http://www.adobe.com). </w:t>
      </w:r>
      <w:r w:rsidR="006E1F59">
        <w:rPr>
          <w:rFonts w:cs="Times New Roman"/>
          <w:sz w:val="20"/>
          <w:lang w:val="en-GB" w:bidi="en-US"/>
        </w:rPr>
        <w:t xml:space="preserve"> </w:t>
      </w:r>
      <w:r w:rsidRPr="0004331C">
        <w:rPr>
          <w:rFonts w:cs="Times New Roman"/>
          <w:sz w:val="20"/>
          <w:lang w:val="en-GB" w:bidi="en-US"/>
        </w:rPr>
        <w:t xml:space="preserve">No specific products from Adobe or any other company are necessary to produce PDF documents. </w:t>
      </w:r>
    </w:p>
    <w:p w14:paraId="6F6F41C7" w14:textId="77777777" w:rsidR="00A17D0F" w:rsidRPr="0004331C" w:rsidRDefault="00A17D0F" w:rsidP="006C5459">
      <w:pPr>
        <w:pStyle w:val="Standard1"/>
        <w:spacing w:before="60" w:line="260" w:lineRule="atLeast"/>
        <w:ind w:left="680"/>
        <w:jc w:val="both"/>
        <w:rPr>
          <w:rFonts w:cs="Times New Roman"/>
          <w:sz w:val="20"/>
          <w:lang w:val="en-GB" w:bidi="en-US"/>
        </w:rPr>
      </w:pPr>
      <w:r w:rsidRPr="0004331C">
        <w:rPr>
          <w:rFonts w:cs="Times New Roman"/>
          <w:sz w:val="20"/>
          <w:lang w:val="en-GB" w:bidi="en-US"/>
        </w:rPr>
        <w:t xml:space="preserve">The following points can be made in relation to PDF files: </w:t>
      </w:r>
    </w:p>
    <w:p w14:paraId="1A3B62E9" w14:textId="77777777" w:rsidR="00A17D0F" w:rsidRPr="0004331C" w:rsidRDefault="00A17D0F" w:rsidP="006C5459">
      <w:pPr>
        <w:pStyle w:val="Default"/>
        <w:numPr>
          <w:ilvl w:val="0"/>
          <w:numId w:val="5"/>
        </w:numPr>
        <w:tabs>
          <w:tab w:val="left" w:pos="1021"/>
        </w:tabs>
        <w:spacing w:before="40" w:line="260" w:lineRule="atLeast"/>
        <w:ind w:left="1020" w:hanging="340"/>
        <w:jc w:val="both"/>
        <w:rPr>
          <w:sz w:val="20"/>
          <w:szCs w:val="20"/>
          <w:lang w:val="en-GB"/>
        </w:rPr>
      </w:pPr>
      <w:r w:rsidRPr="0004331C">
        <w:rPr>
          <w:sz w:val="20"/>
          <w:szCs w:val="20"/>
          <w:lang w:val="en-GB"/>
        </w:rPr>
        <w:t>Files should be PDF v1.4</w:t>
      </w:r>
      <w:r w:rsidR="009B2686" w:rsidRPr="0004331C">
        <w:rPr>
          <w:sz w:val="20"/>
          <w:szCs w:val="20"/>
          <w:lang w:val="en-GB"/>
        </w:rPr>
        <w:t>, 1.5, 1.6 or 1.7</w:t>
      </w:r>
      <w:r w:rsidRPr="0004331C">
        <w:rPr>
          <w:sz w:val="20"/>
          <w:szCs w:val="20"/>
          <w:lang w:val="en-GB"/>
        </w:rPr>
        <w:t xml:space="preserve"> and should be legible with the Acrobat Reader search plug in or any other freeware viewer; PDF files should be saved as ”</w:t>
      </w:r>
      <w:r w:rsidR="00AC2F8A" w:rsidRPr="0004331C">
        <w:rPr>
          <w:sz w:val="20"/>
          <w:szCs w:val="20"/>
          <w:lang w:val="en-GB"/>
        </w:rPr>
        <w:t>Optimised</w:t>
      </w:r>
      <w:r w:rsidRPr="0004331C">
        <w:rPr>
          <w:sz w:val="20"/>
          <w:szCs w:val="20"/>
          <w:lang w:val="en-GB"/>
        </w:rPr>
        <w:t xml:space="preserve">” to reduce the size and allow faster opening when viewed via an internet connection. </w:t>
      </w:r>
      <w:r w:rsidR="006E1F59">
        <w:rPr>
          <w:sz w:val="20"/>
          <w:szCs w:val="20"/>
          <w:lang w:val="en-GB"/>
        </w:rPr>
        <w:t xml:space="preserve"> </w:t>
      </w:r>
      <w:r w:rsidRPr="0004331C">
        <w:rPr>
          <w:sz w:val="20"/>
          <w:szCs w:val="20"/>
          <w:lang w:val="en-GB"/>
        </w:rPr>
        <w:t>The use of additional software to navigate and work with the files is not acceptable</w:t>
      </w:r>
      <w:r w:rsidR="009B2686" w:rsidRPr="0004331C">
        <w:rPr>
          <w:sz w:val="20"/>
          <w:szCs w:val="20"/>
          <w:lang w:val="en-GB"/>
        </w:rPr>
        <w:t>.</w:t>
      </w:r>
    </w:p>
    <w:p w14:paraId="734E429C" w14:textId="77777777" w:rsidR="00A17D0F" w:rsidRPr="0004331C" w:rsidRDefault="00A17D0F" w:rsidP="006C5459">
      <w:pPr>
        <w:pStyle w:val="Default"/>
        <w:numPr>
          <w:ilvl w:val="0"/>
          <w:numId w:val="5"/>
        </w:numPr>
        <w:tabs>
          <w:tab w:val="left" w:pos="1021"/>
        </w:tabs>
        <w:spacing w:before="40" w:line="260" w:lineRule="atLeast"/>
        <w:ind w:left="1020" w:hanging="340"/>
        <w:jc w:val="both"/>
        <w:rPr>
          <w:sz w:val="20"/>
          <w:szCs w:val="20"/>
          <w:lang w:val="en-GB"/>
        </w:rPr>
      </w:pPr>
      <w:r w:rsidRPr="0004331C">
        <w:rPr>
          <w:sz w:val="20"/>
          <w:szCs w:val="20"/>
          <w:lang w:val="en-GB"/>
        </w:rPr>
        <w:t>PDF files produced from an electronic source document are preferred to PDF files generated from scanned paper since such 'electro</w:t>
      </w:r>
      <w:r w:rsidR="008A437F" w:rsidRPr="0004331C">
        <w:rPr>
          <w:sz w:val="20"/>
          <w:szCs w:val="20"/>
          <w:lang w:val="en-GB"/>
        </w:rPr>
        <w:t>nic' PDF files provide the maxi</w:t>
      </w:r>
      <w:r w:rsidRPr="0004331C">
        <w:rPr>
          <w:sz w:val="20"/>
          <w:szCs w:val="20"/>
          <w:lang w:val="en-GB"/>
        </w:rPr>
        <w:t xml:space="preserve">mum functionality to the reviewers in terms of search capabilities and copy &amp; paste functionality. </w:t>
      </w:r>
    </w:p>
    <w:p w14:paraId="1C5E3CD5" w14:textId="77777777" w:rsidR="00567695" w:rsidRPr="0004331C" w:rsidRDefault="00A17D0F" w:rsidP="006C5459">
      <w:pPr>
        <w:pStyle w:val="Default"/>
        <w:numPr>
          <w:ilvl w:val="0"/>
          <w:numId w:val="5"/>
        </w:numPr>
        <w:tabs>
          <w:tab w:val="left" w:pos="1021"/>
        </w:tabs>
        <w:spacing w:before="40" w:line="260" w:lineRule="atLeast"/>
        <w:ind w:left="1020" w:hanging="340"/>
        <w:jc w:val="both"/>
        <w:rPr>
          <w:sz w:val="20"/>
          <w:szCs w:val="20"/>
          <w:lang w:val="en-GB"/>
        </w:rPr>
      </w:pPr>
      <w:r w:rsidRPr="0004331C">
        <w:rPr>
          <w:sz w:val="20"/>
          <w:szCs w:val="20"/>
          <w:lang w:val="en-GB"/>
        </w:rPr>
        <w:t xml:space="preserve">Expert Reports and the Overviews/Summaries in the CTD Module 2 should </w:t>
      </w:r>
      <w:r w:rsidR="009B2686" w:rsidRPr="0004331C">
        <w:rPr>
          <w:sz w:val="20"/>
          <w:szCs w:val="20"/>
          <w:lang w:val="en-GB"/>
        </w:rPr>
        <w:t>preferably</w:t>
      </w:r>
      <w:r w:rsidR="00B97D13">
        <w:rPr>
          <w:sz w:val="20"/>
          <w:szCs w:val="20"/>
          <w:lang w:val="en-GB"/>
        </w:rPr>
        <w:t xml:space="preserve"> </w:t>
      </w:r>
      <w:r w:rsidRPr="0004331C">
        <w:rPr>
          <w:sz w:val="20"/>
          <w:szCs w:val="20"/>
          <w:lang w:val="en-GB"/>
        </w:rPr>
        <w:t xml:space="preserve">be generated from an electronic source document. </w:t>
      </w:r>
    </w:p>
    <w:p w14:paraId="6650690E" w14:textId="77777777" w:rsidR="00A17D0F" w:rsidRPr="0004331C" w:rsidRDefault="00A17D0F" w:rsidP="006C5459">
      <w:pPr>
        <w:pStyle w:val="Default"/>
        <w:numPr>
          <w:ilvl w:val="0"/>
          <w:numId w:val="5"/>
        </w:numPr>
        <w:tabs>
          <w:tab w:val="left" w:pos="1021"/>
        </w:tabs>
        <w:spacing w:before="40" w:line="260" w:lineRule="atLeast"/>
        <w:ind w:left="1020" w:hanging="340"/>
        <w:jc w:val="both"/>
        <w:rPr>
          <w:sz w:val="20"/>
          <w:szCs w:val="20"/>
          <w:lang w:val="en-GB"/>
        </w:rPr>
      </w:pPr>
      <w:r w:rsidRPr="0004331C">
        <w:rPr>
          <w:sz w:val="20"/>
          <w:szCs w:val="20"/>
          <w:lang w:val="en-GB"/>
        </w:rPr>
        <w:t>If scanning is unavoidable, readability and file size</w:t>
      </w:r>
      <w:r w:rsidR="008A437F" w:rsidRPr="0004331C">
        <w:rPr>
          <w:sz w:val="20"/>
          <w:szCs w:val="20"/>
          <w:lang w:val="en-GB"/>
        </w:rPr>
        <w:t xml:space="preserve"> should be balanced; the follow</w:t>
      </w:r>
      <w:r w:rsidRPr="0004331C">
        <w:rPr>
          <w:sz w:val="20"/>
          <w:szCs w:val="20"/>
          <w:lang w:val="en-GB"/>
        </w:rPr>
        <w:t>ing is recommended: resolution 300 dpi (photographs up to 600 dpi), avoid gray-scale or colo</w:t>
      </w:r>
      <w:r w:rsidR="008A437F" w:rsidRPr="0004331C">
        <w:rPr>
          <w:sz w:val="20"/>
          <w:szCs w:val="20"/>
          <w:lang w:val="en-GB"/>
        </w:rPr>
        <w:t>u</w:t>
      </w:r>
      <w:r w:rsidRPr="0004331C">
        <w:rPr>
          <w:sz w:val="20"/>
          <w:szCs w:val="20"/>
          <w:lang w:val="en-GB"/>
        </w:rPr>
        <w:t xml:space="preserve">r where possible, use only lossless compression techniques. </w:t>
      </w:r>
      <w:r w:rsidR="00A50389" w:rsidRPr="0004331C">
        <w:rPr>
          <w:sz w:val="20"/>
          <w:szCs w:val="20"/>
          <w:lang w:val="en-GB"/>
        </w:rPr>
        <w:t xml:space="preserve"> The file must be searchable (OCR scanned).</w:t>
      </w:r>
    </w:p>
    <w:p w14:paraId="35DB2856" w14:textId="77777777" w:rsidR="00A17D0F" w:rsidRPr="0001527E" w:rsidRDefault="00A17D0F" w:rsidP="006C5459">
      <w:pPr>
        <w:pStyle w:val="Default"/>
        <w:numPr>
          <w:ilvl w:val="0"/>
          <w:numId w:val="5"/>
        </w:numPr>
        <w:tabs>
          <w:tab w:val="left" w:pos="1021"/>
        </w:tabs>
        <w:spacing w:before="40" w:line="260" w:lineRule="atLeast"/>
        <w:ind w:left="1020" w:hanging="340"/>
        <w:jc w:val="both"/>
        <w:rPr>
          <w:color w:val="auto"/>
          <w:sz w:val="20"/>
          <w:szCs w:val="20"/>
          <w:lang w:val="en-GB"/>
        </w:rPr>
      </w:pPr>
      <w:r w:rsidRPr="0004331C">
        <w:rPr>
          <w:sz w:val="20"/>
          <w:szCs w:val="20"/>
          <w:lang w:val="en-GB"/>
        </w:rPr>
        <w:t xml:space="preserve">The maximum individual acceptable file size is </w:t>
      </w:r>
      <w:r w:rsidRPr="0001527E">
        <w:rPr>
          <w:color w:val="auto"/>
          <w:sz w:val="20"/>
          <w:szCs w:val="20"/>
          <w:lang w:val="en-GB"/>
        </w:rPr>
        <w:t xml:space="preserve">approximately </w:t>
      </w:r>
      <w:r w:rsidR="00701852" w:rsidRPr="00925FFE">
        <w:rPr>
          <w:color w:val="auto"/>
          <w:sz w:val="20"/>
          <w:szCs w:val="20"/>
          <w:lang w:val="en-GB"/>
        </w:rPr>
        <w:t>200</w:t>
      </w:r>
      <w:r w:rsidR="00701852" w:rsidRPr="0004331C">
        <w:rPr>
          <w:sz w:val="20"/>
          <w:szCs w:val="20"/>
          <w:lang w:val="en-GB"/>
        </w:rPr>
        <w:t xml:space="preserve"> MB. </w:t>
      </w:r>
      <w:r w:rsidR="00701852">
        <w:rPr>
          <w:sz w:val="20"/>
          <w:szCs w:val="20"/>
          <w:lang w:val="en-GB"/>
        </w:rPr>
        <w:t xml:space="preserve"> </w:t>
      </w:r>
      <w:r w:rsidR="00701852" w:rsidRPr="00925FFE">
        <w:rPr>
          <w:color w:val="auto"/>
          <w:sz w:val="20"/>
          <w:szCs w:val="20"/>
        </w:rPr>
        <w:t>If a file size exceeds 200</w:t>
      </w:r>
      <w:r w:rsidR="0071059F">
        <w:rPr>
          <w:color w:val="auto"/>
          <w:sz w:val="20"/>
          <w:szCs w:val="20"/>
        </w:rPr>
        <w:t> </w:t>
      </w:r>
      <w:r w:rsidR="00701852" w:rsidRPr="00925FFE">
        <w:rPr>
          <w:color w:val="auto"/>
          <w:sz w:val="20"/>
          <w:szCs w:val="20"/>
        </w:rPr>
        <w:t>MB, the file should be split into two files.</w:t>
      </w:r>
      <w:r w:rsidR="00701852" w:rsidRPr="00925FFE">
        <w:rPr>
          <w:color w:val="auto"/>
          <w:sz w:val="20"/>
          <w:szCs w:val="20"/>
          <w:lang w:val="en-GB"/>
        </w:rPr>
        <w:t xml:space="preserve">  </w:t>
      </w:r>
      <w:r w:rsidRPr="0001527E">
        <w:rPr>
          <w:color w:val="auto"/>
          <w:sz w:val="20"/>
          <w:szCs w:val="20"/>
          <w:lang w:val="en-GB"/>
        </w:rPr>
        <w:t xml:space="preserve">The file size should ensure clarity, speed of download and ease of review. </w:t>
      </w:r>
    </w:p>
    <w:p w14:paraId="33A73473" w14:textId="77777777" w:rsidR="00A17D0F" w:rsidRPr="0004331C" w:rsidRDefault="00A17D0F" w:rsidP="006C5459">
      <w:pPr>
        <w:pStyle w:val="Default"/>
        <w:numPr>
          <w:ilvl w:val="0"/>
          <w:numId w:val="5"/>
        </w:numPr>
        <w:tabs>
          <w:tab w:val="left" w:pos="1021"/>
        </w:tabs>
        <w:spacing w:before="40" w:line="260" w:lineRule="atLeast"/>
        <w:ind w:left="1020" w:hanging="340"/>
        <w:jc w:val="both"/>
        <w:rPr>
          <w:sz w:val="20"/>
          <w:szCs w:val="20"/>
          <w:lang w:val="en-GB"/>
        </w:rPr>
      </w:pPr>
      <w:r w:rsidRPr="0004331C">
        <w:rPr>
          <w:sz w:val="20"/>
          <w:szCs w:val="20"/>
          <w:lang w:val="en-GB"/>
        </w:rPr>
        <w:t>Fonts should be chosen of a type, colo</w:t>
      </w:r>
      <w:r w:rsidR="008A437F" w:rsidRPr="0004331C">
        <w:rPr>
          <w:sz w:val="20"/>
          <w:szCs w:val="20"/>
          <w:lang w:val="en-GB"/>
        </w:rPr>
        <w:t>u</w:t>
      </w:r>
      <w:r w:rsidRPr="0004331C">
        <w:rPr>
          <w:sz w:val="20"/>
          <w:szCs w:val="20"/>
          <w:lang w:val="en-GB"/>
        </w:rPr>
        <w:t>r and size such that they allow easy reading of documents on screen (1024 x 768 pixels) or after printing</w:t>
      </w:r>
      <w:r w:rsidR="008A42AA" w:rsidRPr="0004331C">
        <w:rPr>
          <w:sz w:val="20"/>
          <w:szCs w:val="20"/>
          <w:lang w:val="en-GB"/>
        </w:rPr>
        <w:t>.  Refer to</w:t>
      </w:r>
      <w:r w:rsidR="00C260B7">
        <w:rPr>
          <w:sz w:val="20"/>
          <w:szCs w:val="20"/>
          <w:lang w:val="en-GB"/>
        </w:rPr>
        <w:t xml:space="preserve"> </w:t>
      </w:r>
      <w:r w:rsidR="008A42AA" w:rsidRPr="0004331C">
        <w:rPr>
          <w:sz w:val="20"/>
          <w:szCs w:val="20"/>
          <w:lang w:val="en-GB"/>
        </w:rPr>
        <w:t>Guidance for the Submission of the South African CTD /eCTD - General &amp; Module 1.</w:t>
      </w:r>
    </w:p>
    <w:p w14:paraId="3093E503" w14:textId="77777777" w:rsidR="00A17D0F" w:rsidRPr="0004331C" w:rsidRDefault="00A17D0F" w:rsidP="006A4A4E">
      <w:pPr>
        <w:pStyle w:val="Default"/>
        <w:numPr>
          <w:ilvl w:val="0"/>
          <w:numId w:val="5"/>
        </w:numPr>
        <w:tabs>
          <w:tab w:val="left" w:pos="1021"/>
        </w:tabs>
        <w:spacing w:before="40" w:line="260" w:lineRule="atLeast"/>
        <w:ind w:left="1020" w:hanging="340"/>
        <w:jc w:val="both"/>
        <w:rPr>
          <w:sz w:val="20"/>
          <w:szCs w:val="20"/>
          <w:lang w:val="en-GB"/>
        </w:rPr>
      </w:pPr>
      <w:r w:rsidRPr="0004331C">
        <w:rPr>
          <w:sz w:val="20"/>
          <w:szCs w:val="20"/>
          <w:lang w:val="en-GB"/>
        </w:rPr>
        <w:t xml:space="preserve">All fonts used in a document (except Times New Roman, Arial and Courier) should be embedded, including all the characters for the font. </w:t>
      </w:r>
      <w:r w:rsidR="008A437F" w:rsidRPr="0004331C">
        <w:rPr>
          <w:sz w:val="20"/>
          <w:szCs w:val="20"/>
          <w:lang w:val="en-GB"/>
        </w:rPr>
        <w:t xml:space="preserve"> T</w:t>
      </w:r>
      <w:r w:rsidRPr="0004331C">
        <w:rPr>
          <w:sz w:val="20"/>
          <w:szCs w:val="20"/>
          <w:lang w:val="en-GB"/>
        </w:rPr>
        <w:t xml:space="preserve">he number of fonts used in a document </w:t>
      </w:r>
      <w:r w:rsidR="008A437F" w:rsidRPr="0004331C">
        <w:rPr>
          <w:sz w:val="20"/>
          <w:szCs w:val="20"/>
          <w:lang w:val="en-GB"/>
        </w:rPr>
        <w:t xml:space="preserve">should be limited </w:t>
      </w:r>
      <w:r w:rsidRPr="0004331C">
        <w:rPr>
          <w:sz w:val="20"/>
          <w:szCs w:val="20"/>
          <w:lang w:val="en-GB"/>
        </w:rPr>
        <w:t xml:space="preserve">and </w:t>
      </w:r>
      <w:r w:rsidR="00AC2F8A" w:rsidRPr="0004331C">
        <w:rPr>
          <w:sz w:val="20"/>
          <w:szCs w:val="20"/>
          <w:lang w:val="en-GB"/>
        </w:rPr>
        <w:t xml:space="preserve">customised </w:t>
      </w:r>
      <w:r w:rsidRPr="0004331C">
        <w:rPr>
          <w:sz w:val="20"/>
          <w:szCs w:val="20"/>
          <w:lang w:val="en-GB"/>
        </w:rPr>
        <w:t>fonts</w:t>
      </w:r>
      <w:r w:rsidR="008A437F" w:rsidRPr="0004331C">
        <w:rPr>
          <w:sz w:val="20"/>
          <w:szCs w:val="20"/>
          <w:lang w:val="en-GB"/>
        </w:rPr>
        <w:t xml:space="preserve"> be avoided</w:t>
      </w:r>
      <w:r w:rsidRPr="0004331C">
        <w:rPr>
          <w:sz w:val="20"/>
          <w:szCs w:val="20"/>
          <w:lang w:val="en-GB"/>
        </w:rPr>
        <w:t>.</w:t>
      </w:r>
      <w:r w:rsidR="00C260B7">
        <w:rPr>
          <w:sz w:val="20"/>
          <w:szCs w:val="20"/>
          <w:lang w:val="en-GB"/>
        </w:rPr>
        <w:t xml:space="preserve">  </w:t>
      </w:r>
      <w:r w:rsidRPr="0004331C">
        <w:rPr>
          <w:sz w:val="20"/>
          <w:szCs w:val="20"/>
          <w:lang w:val="en-GB"/>
        </w:rPr>
        <w:t>If colo</w:t>
      </w:r>
      <w:r w:rsidR="008A437F" w:rsidRPr="0004331C">
        <w:rPr>
          <w:sz w:val="20"/>
          <w:szCs w:val="20"/>
          <w:lang w:val="en-GB"/>
        </w:rPr>
        <w:t>u</w:t>
      </w:r>
      <w:r w:rsidRPr="0004331C">
        <w:rPr>
          <w:sz w:val="20"/>
          <w:szCs w:val="20"/>
          <w:lang w:val="en-GB"/>
        </w:rPr>
        <w:t>rs other than black are used, colo</w:t>
      </w:r>
      <w:r w:rsidR="008A437F" w:rsidRPr="0004331C">
        <w:rPr>
          <w:sz w:val="20"/>
          <w:szCs w:val="20"/>
          <w:lang w:val="en-GB"/>
        </w:rPr>
        <w:t>u</w:t>
      </w:r>
      <w:r w:rsidRPr="0004331C">
        <w:rPr>
          <w:sz w:val="20"/>
          <w:szCs w:val="20"/>
          <w:lang w:val="en-GB"/>
        </w:rPr>
        <w:t xml:space="preserve">r reproduction after printing should be tested before submission; the print area for pages should fit on an A4 sheet of paper; margins should allow binding without affecting readability. </w:t>
      </w:r>
    </w:p>
    <w:p w14:paraId="34C577A3" w14:textId="77777777" w:rsidR="00A17D0F" w:rsidRPr="0004331C" w:rsidRDefault="00A17D0F" w:rsidP="006C5459">
      <w:pPr>
        <w:pStyle w:val="Standard1"/>
        <w:spacing w:before="120" w:line="260" w:lineRule="atLeast"/>
        <w:ind w:left="680"/>
        <w:jc w:val="both"/>
        <w:rPr>
          <w:rFonts w:cs="Times New Roman"/>
          <w:sz w:val="20"/>
          <w:lang w:val="en-GB" w:bidi="en-US"/>
        </w:rPr>
      </w:pPr>
      <w:r w:rsidRPr="0004331C">
        <w:rPr>
          <w:rFonts w:cs="Times New Roman"/>
          <w:sz w:val="20"/>
          <w:lang w:val="en-GB" w:bidi="en-US"/>
        </w:rPr>
        <w:t>Additional details on PDF can be found in the ICH eCTD Specification.</w:t>
      </w:r>
    </w:p>
    <w:p w14:paraId="168B7000" w14:textId="77777777" w:rsidR="001C387E" w:rsidRPr="0004331C" w:rsidRDefault="008A437F" w:rsidP="008A437F">
      <w:pPr>
        <w:pStyle w:val="Heading2"/>
        <w:spacing w:after="0"/>
        <w:rPr>
          <w:rFonts w:ascii="Arial" w:hAnsi="Arial" w:cs="Arial"/>
          <w:bCs w:val="0"/>
          <w:sz w:val="20"/>
          <w:szCs w:val="20"/>
          <w:lang w:val="en-GB"/>
        </w:rPr>
      </w:pPr>
      <w:bookmarkStart w:id="48" w:name="_Toc257057366"/>
      <w:bookmarkStart w:id="49" w:name="_Toc7722146"/>
      <w:r w:rsidRPr="0004331C">
        <w:rPr>
          <w:rFonts w:ascii="Arial" w:hAnsi="Arial" w:cs="Arial"/>
          <w:bCs w:val="0"/>
          <w:sz w:val="20"/>
          <w:szCs w:val="20"/>
          <w:lang w:val="en-GB"/>
        </w:rPr>
        <w:t>4.4</w:t>
      </w:r>
      <w:r w:rsidRPr="0004331C">
        <w:rPr>
          <w:rFonts w:ascii="Arial" w:hAnsi="Arial" w:cs="Arial"/>
          <w:bCs w:val="0"/>
          <w:sz w:val="20"/>
          <w:szCs w:val="20"/>
          <w:lang w:val="en-GB"/>
        </w:rPr>
        <w:tab/>
      </w:r>
      <w:r w:rsidR="001C387E" w:rsidRPr="0004331C">
        <w:rPr>
          <w:rFonts w:ascii="Arial" w:hAnsi="Arial" w:cs="Arial"/>
          <w:bCs w:val="0"/>
          <w:sz w:val="20"/>
          <w:szCs w:val="20"/>
          <w:lang w:val="en-GB"/>
        </w:rPr>
        <w:t>File naming conventions</w:t>
      </w:r>
      <w:bookmarkEnd w:id="48"/>
      <w:bookmarkEnd w:id="49"/>
    </w:p>
    <w:p w14:paraId="7E5463EC" w14:textId="77777777" w:rsidR="001C387E" w:rsidRPr="0004331C" w:rsidRDefault="001C387E" w:rsidP="00807CC7">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It is recommended to use the eCTD file naming conventions described in the ICH M2 eCTD Specification and the </w:t>
      </w:r>
      <w:r w:rsidR="008A437F" w:rsidRPr="0004331C">
        <w:rPr>
          <w:rFonts w:cs="Times New Roman"/>
          <w:sz w:val="20"/>
          <w:lang w:val="en-GB" w:bidi="en-US"/>
        </w:rPr>
        <w:t>South African</w:t>
      </w:r>
      <w:r w:rsidRPr="0004331C">
        <w:rPr>
          <w:rFonts w:cs="Times New Roman"/>
          <w:sz w:val="20"/>
          <w:lang w:val="en-GB" w:bidi="en-US"/>
        </w:rPr>
        <w:t xml:space="preserve"> Specification for eCTD</w:t>
      </w:r>
      <w:r w:rsidR="008A437F" w:rsidRPr="0004331C">
        <w:rPr>
          <w:rFonts w:cs="Times New Roman"/>
          <w:sz w:val="20"/>
          <w:lang w:val="en-GB" w:bidi="en-US"/>
        </w:rPr>
        <w:t xml:space="preserve"> Module 1</w:t>
      </w:r>
      <w:r w:rsidRPr="0004331C">
        <w:rPr>
          <w:rFonts w:cs="Times New Roman"/>
          <w:sz w:val="20"/>
          <w:lang w:val="en-GB" w:bidi="en-US"/>
        </w:rPr>
        <w:t xml:space="preserve">. </w:t>
      </w:r>
    </w:p>
    <w:p w14:paraId="068A5038" w14:textId="77777777" w:rsidR="001C387E" w:rsidRPr="0001527E" w:rsidRDefault="001C387E" w:rsidP="008A437F">
      <w:pPr>
        <w:pStyle w:val="Standard1"/>
        <w:spacing w:before="120"/>
        <w:ind w:left="680"/>
        <w:jc w:val="both"/>
        <w:rPr>
          <w:rFonts w:cs="Times New Roman"/>
          <w:sz w:val="20"/>
          <w:lang w:val="en-GB" w:bidi="en-US"/>
        </w:rPr>
      </w:pPr>
      <w:r w:rsidRPr="0004331C">
        <w:rPr>
          <w:rFonts w:cs="Times New Roman"/>
          <w:sz w:val="20"/>
          <w:lang w:val="en-GB" w:bidi="en-US"/>
        </w:rPr>
        <w:t xml:space="preserve">If an applicant wishes to submit multiple </w:t>
      </w:r>
      <w:r w:rsidRPr="0001527E">
        <w:rPr>
          <w:rFonts w:cs="Times New Roman"/>
          <w:sz w:val="20"/>
          <w:lang w:val="en-GB" w:bidi="en-US"/>
        </w:rPr>
        <w:t xml:space="preserve">files in one section, where only one highly recommended name is available, this can be achieved using a </w:t>
      </w:r>
      <w:r w:rsidR="00393E85" w:rsidRPr="00925FFE">
        <w:rPr>
          <w:rFonts w:cs="Times New Roman"/>
          <w:sz w:val="20"/>
          <w:lang w:val="en-GB" w:bidi="en-US"/>
        </w:rPr>
        <w:t>variable</w:t>
      </w:r>
      <w:r w:rsidR="00393E85" w:rsidRPr="0001527E">
        <w:rPr>
          <w:rFonts w:cs="Times New Roman"/>
          <w:sz w:val="20"/>
          <w:lang w:val="en-GB" w:bidi="en-US"/>
        </w:rPr>
        <w:t xml:space="preserve"> </w:t>
      </w:r>
      <w:r w:rsidRPr="0001527E">
        <w:rPr>
          <w:rFonts w:cs="Times New Roman"/>
          <w:sz w:val="20"/>
          <w:lang w:val="en-GB" w:bidi="en-US"/>
        </w:rPr>
        <w:t>suff</w:t>
      </w:r>
      <w:r w:rsidR="008A437F" w:rsidRPr="0001527E">
        <w:rPr>
          <w:rFonts w:cs="Times New Roman"/>
          <w:sz w:val="20"/>
          <w:lang w:val="en-GB" w:bidi="en-US"/>
        </w:rPr>
        <w:t>ix to the filename (e.g. pharma</w:t>
      </w:r>
      <w:r w:rsidRPr="0001527E">
        <w:rPr>
          <w:rFonts w:cs="Times New Roman"/>
          <w:sz w:val="20"/>
          <w:lang w:val="en-GB" w:bidi="en-US"/>
        </w:rPr>
        <w:t>ceutical-development-container.pdf).</w:t>
      </w:r>
    </w:p>
    <w:p w14:paraId="03343503" w14:textId="77777777" w:rsidR="001C387E" w:rsidRPr="0001527E" w:rsidRDefault="001C387E" w:rsidP="008A437F">
      <w:pPr>
        <w:pStyle w:val="Heading2"/>
        <w:spacing w:after="0"/>
        <w:rPr>
          <w:rFonts w:ascii="Arial" w:hAnsi="Arial" w:cs="Arial"/>
          <w:bCs w:val="0"/>
          <w:sz w:val="20"/>
          <w:szCs w:val="20"/>
          <w:lang w:val="en-GB"/>
        </w:rPr>
      </w:pPr>
      <w:bookmarkStart w:id="50" w:name="_Toc257057367"/>
      <w:bookmarkStart w:id="51" w:name="_Toc7722147"/>
      <w:r w:rsidRPr="0001527E">
        <w:rPr>
          <w:rFonts w:ascii="Arial" w:hAnsi="Arial" w:cs="Arial"/>
          <w:bCs w:val="0"/>
          <w:sz w:val="20"/>
          <w:szCs w:val="20"/>
          <w:lang w:val="en-GB"/>
        </w:rPr>
        <w:t>4.5</w:t>
      </w:r>
      <w:r w:rsidR="008A437F" w:rsidRPr="0001527E">
        <w:rPr>
          <w:rFonts w:ascii="Arial" w:hAnsi="Arial" w:cs="Arial"/>
          <w:bCs w:val="0"/>
          <w:sz w:val="20"/>
          <w:szCs w:val="20"/>
          <w:lang w:val="en-GB"/>
        </w:rPr>
        <w:tab/>
        <w:t>Hyperlinks</w:t>
      </w:r>
      <w:bookmarkEnd w:id="50"/>
      <w:r w:rsidR="00807CC7" w:rsidRPr="0001527E">
        <w:rPr>
          <w:rFonts w:ascii="Arial" w:hAnsi="Arial" w:cs="Arial"/>
          <w:bCs w:val="0"/>
          <w:sz w:val="20"/>
          <w:szCs w:val="20"/>
          <w:lang w:val="en-GB"/>
        </w:rPr>
        <w:t xml:space="preserve"> </w:t>
      </w:r>
      <w:r w:rsidR="00807CC7" w:rsidRPr="00925FFE">
        <w:rPr>
          <w:rFonts w:ascii="Arial" w:hAnsi="Arial" w:cs="Arial"/>
          <w:bCs w:val="0"/>
          <w:sz w:val="20"/>
          <w:szCs w:val="20"/>
          <w:lang w:val="en-GB"/>
        </w:rPr>
        <w:t>and Bookmarks</w:t>
      </w:r>
      <w:bookmarkEnd w:id="51"/>
    </w:p>
    <w:p w14:paraId="04E25E34" w14:textId="77777777" w:rsidR="009C56E3" w:rsidRDefault="001C387E" w:rsidP="00EA4619">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In general, hypertext links are encouraged within the eCTD to facilitate swift navigation within the dossier, but should not be overused. </w:t>
      </w:r>
      <w:r w:rsidR="006E1F59">
        <w:rPr>
          <w:rFonts w:cs="Times New Roman"/>
          <w:sz w:val="20"/>
          <w:lang w:val="en-GB" w:bidi="en-US"/>
        </w:rPr>
        <w:t xml:space="preserve"> </w:t>
      </w:r>
      <w:r w:rsidRPr="0004331C">
        <w:rPr>
          <w:rFonts w:cs="Times New Roman"/>
          <w:sz w:val="20"/>
          <w:lang w:val="en-GB" w:bidi="en-US"/>
        </w:rPr>
        <w:t xml:space="preserve">The eCTD should be structured and links provided in such a way as to ensure that the reviewer is constantly aware of the overall structure and narrative flow of the dossier. </w:t>
      </w:r>
      <w:r w:rsidR="006E1F59">
        <w:rPr>
          <w:rFonts w:cs="Times New Roman"/>
          <w:sz w:val="20"/>
          <w:lang w:val="en-GB" w:bidi="en-US"/>
        </w:rPr>
        <w:t xml:space="preserve"> </w:t>
      </w:r>
      <w:r w:rsidRPr="0004331C">
        <w:rPr>
          <w:rFonts w:cs="Times New Roman"/>
          <w:sz w:val="20"/>
          <w:lang w:val="en-GB" w:bidi="en-US"/>
        </w:rPr>
        <w:t xml:space="preserve">For example, Module 3 is highly structured and defined to a relatively low level of granularity in the specification. </w:t>
      </w:r>
      <w:r w:rsidR="006E1F59">
        <w:rPr>
          <w:rFonts w:cs="Times New Roman"/>
          <w:sz w:val="20"/>
          <w:lang w:val="en-GB" w:bidi="en-US"/>
        </w:rPr>
        <w:t xml:space="preserve"> </w:t>
      </w:r>
      <w:r w:rsidRPr="0004331C">
        <w:rPr>
          <w:rFonts w:cs="Times New Roman"/>
          <w:sz w:val="20"/>
          <w:lang w:val="en-GB" w:bidi="en-US"/>
        </w:rPr>
        <w:t>There</w:t>
      </w:r>
      <w:r w:rsidR="008A437F" w:rsidRPr="0004331C">
        <w:rPr>
          <w:rFonts w:cs="Times New Roman"/>
          <w:sz w:val="20"/>
          <w:lang w:val="en-GB" w:bidi="en-US"/>
        </w:rPr>
        <w:t>fore, only minimal use of hyper</w:t>
      </w:r>
      <w:r w:rsidRPr="0004331C">
        <w:rPr>
          <w:rFonts w:cs="Times New Roman"/>
          <w:sz w:val="20"/>
          <w:lang w:val="en-GB" w:bidi="en-US"/>
        </w:rPr>
        <w:t>links should be necessary</w:t>
      </w:r>
      <w:r w:rsidR="00275CA5" w:rsidRPr="0004331C">
        <w:rPr>
          <w:rFonts w:cs="Times New Roman"/>
          <w:sz w:val="20"/>
          <w:lang w:val="en-GB" w:bidi="en-US"/>
        </w:rPr>
        <w:t>, e.g.</w:t>
      </w:r>
      <w:r w:rsidRPr="0004331C">
        <w:rPr>
          <w:rFonts w:cs="Times New Roman"/>
          <w:sz w:val="20"/>
          <w:lang w:val="en-GB" w:bidi="en-US"/>
        </w:rPr>
        <w:t xml:space="preserve"> when the same citation appears on a page more than once, it is recommended that a link only to the first instance of the</w:t>
      </w:r>
      <w:r w:rsidR="009C56E3">
        <w:rPr>
          <w:rFonts w:cs="Times New Roman"/>
          <w:sz w:val="20"/>
          <w:lang w:val="en-GB" w:bidi="en-US"/>
        </w:rPr>
        <w:t xml:space="preserve"> citation per page is provided.</w:t>
      </w:r>
    </w:p>
    <w:p w14:paraId="7B44A783" w14:textId="77777777" w:rsidR="001C387E" w:rsidRPr="00925FFE" w:rsidRDefault="009C56E3" w:rsidP="00EA4619">
      <w:pPr>
        <w:pStyle w:val="Standard1"/>
        <w:spacing w:before="120" w:line="260" w:lineRule="atLeast"/>
        <w:ind w:left="680"/>
        <w:jc w:val="both"/>
        <w:rPr>
          <w:rFonts w:cs="Times New Roman"/>
          <w:sz w:val="20"/>
          <w:lang w:val="en-GB" w:bidi="en-US"/>
        </w:rPr>
      </w:pPr>
      <w:r w:rsidRPr="00925FFE">
        <w:rPr>
          <w:rFonts w:cs="Times New Roman"/>
          <w:sz w:val="20"/>
          <w:lang w:val="en-GB" w:bidi="en-US"/>
        </w:rPr>
        <w:t>Documents should be placed only once in the eCTD folder structure and referred to via hyperlinks.</w:t>
      </w:r>
    </w:p>
    <w:p w14:paraId="13DB4D63" w14:textId="77777777" w:rsidR="001C387E" w:rsidRPr="0004331C" w:rsidRDefault="001C387E" w:rsidP="00EA4619">
      <w:pPr>
        <w:pStyle w:val="Standard1"/>
        <w:spacing w:before="120" w:line="260" w:lineRule="atLeast"/>
        <w:ind w:left="680"/>
        <w:jc w:val="both"/>
        <w:rPr>
          <w:rFonts w:cs="Times New Roman"/>
          <w:sz w:val="20"/>
          <w:lang w:val="en-GB" w:bidi="en-US"/>
        </w:rPr>
      </w:pPr>
      <w:r w:rsidRPr="0004331C">
        <w:rPr>
          <w:rFonts w:cs="Times New Roman"/>
          <w:sz w:val="20"/>
          <w:lang w:val="en-GB" w:bidi="en-US"/>
        </w:rPr>
        <w:t>The greater the number of hyperlinks contained in an eCTD dossier the greater the like</w:t>
      </w:r>
      <w:r w:rsidR="008A437F" w:rsidRPr="0004331C">
        <w:rPr>
          <w:rFonts w:cs="Times New Roman"/>
          <w:sz w:val="20"/>
          <w:lang w:val="en-GB" w:bidi="en-US"/>
        </w:rPr>
        <w:t>lihood of non-functioning hyper</w:t>
      </w:r>
      <w:r w:rsidRPr="0004331C">
        <w:rPr>
          <w:rFonts w:cs="Times New Roman"/>
          <w:sz w:val="20"/>
          <w:lang w:val="en-GB" w:bidi="en-US"/>
        </w:rPr>
        <w:t xml:space="preserve">links. </w:t>
      </w:r>
      <w:r w:rsidR="006E1F59">
        <w:rPr>
          <w:rFonts w:cs="Times New Roman"/>
          <w:sz w:val="20"/>
          <w:lang w:val="en-GB" w:bidi="en-US"/>
        </w:rPr>
        <w:t xml:space="preserve"> </w:t>
      </w:r>
      <w:r w:rsidRPr="0004331C">
        <w:rPr>
          <w:rFonts w:cs="Times New Roman"/>
          <w:sz w:val="20"/>
          <w:lang w:val="en-GB" w:bidi="en-US"/>
        </w:rPr>
        <w:t xml:space="preserve">The use of </w:t>
      </w:r>
      <w:r w:rsidR="0068301B" w:rsidRPr="0004331C">
        <w:rPr>
          <w:sz w:val="20"/>
          <w:lang w:val="en-GB" w:bidi="en-US"/>
        </w:rPr>
        <w:t>“</w:t>
      </w:r>
      <w:r w:rsidRPr="0004331C">
        <w:rPr>
          <w:rFonts w:cs="Times New Roman"/>
          <w:sz w:val="20"/>
          <w:lang w:val="en-GB" w:bidi="en-US"/>
        </w:rPr>
        <w:t xml:space="preserve">obvious” and therefore redundant external links is discouraged with a view to future lifecycle management. </w:t>
      </w:r>
    </w:p>
    <w:p w14:paraId="5F347C72" w14:textId="77777777" w:rsidR="001C387E" w:rsidRPr="0004331C" w:rsidRDefault="001C387E" w:rsidP="00EA4619">
      <w:pPr>
        <w:pStyle w:val="Standard1"/>
        <w:spacing w:before="120" w:line="260" w:lineRule="atLeast"/>
        <w:ind w:left="680"/>
        <w:jc w:val="both"/>
        <w:rPr>
          <w:rFonts w:cs="Times New Roman"/>
          <w:sz w:val="20"/>
          <w:lang w:val="en-GB" w:bidi="en-US"/>
        </w:rPr>
      </w:pPr>
      <w:r w:rsidRPr="0004331C">
        <w:rPr>
          <w:rFonts w:cs="Times New Roman"/>
          <w:sz w:val="20"/>
          <w:lang w:val="en-GB" w:bidi="en-US"/>
        </w:rPr>
        <w:t>However, if hyperlinks are only to be included where considered necessary and considered to add real value, it is important that the way in which the eC</w:t>
      </w:r>
      <w:r w:rsidR="008A437F" w:rsidRPr="0004331C">
        <w:rPr>
          <w:rFonts w:cs="Times New Roman"/>
          <w:sz w:val="20"/>
          <w:lang w:val="en-GB" w:bidi="en-US"/>
        </w:rPr>
        <w:t>TD titles are used (i.e. the backbone en</w:t>
      </w:r>
      <w:r w:rsidRPr="0004331C">
        <w:rPr>
          <w:rFonts w:cs="Times New Roman"/>
          <w:sz w:val="20"/>
          <w:lang w:val="en-GB" w:bidi="en-US"/>
        </w:rPr>
        <w:t>tries visible as the eCTD “ToC”) is consistent with how the documents themselves are referred to within other documents, for example summary documents.</w:t>
      </w:r>
      <w:r w:rsidR="008A437F" w:rsidRPr="0004331C">
        <w:rPr>
          <w:rFonts w:cs="Times New Roman"/>
          <w:sz w:val="20"/>
          <w:lang w:val="en-GB" w:bidi="en-US"/>
        </w:rPr>
        <w:t xml:space="preserve">  If the title pre</w:t>
      </w:r>
      <w:r w:rsidRPr="0004331C">
        <w:rPr>
          <w:rFonts w:cs="Times New Roman"/>
          <w:sz w:val="20"/>
          <w:lang w:val="en-GB" w:bidi="en-US"/>
        </w:rPr>
        <w:t>sented by the review tool in the eCTD ToC and the reference in a summary document do not match, then this negates the use of the backbone and a hyperlink is needed.</w:t>
      </w:r>
    </w:p>
    <w:p w14:paraId="7B970511" w14:textId="77777777" w:rsidR="001C387E" w:rsidRDefault="001C387E" w:rsidP="00EA4619">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In the Non-clinical/Clinical part of the eCTD, the structure is less well defined. </w:t>
      </w:r>
      <w:r w:rsidR="008A437F" w:rsidRPr="0004331C">
        <w:rPr>
          <w:rFonts w:cs="Times New Roman"/>
          <w:sz w:val="20"/>
          <w:lang w:val="en-GB" w:bidi="en-US"/>
        </w:rPr>
        <w:t xml:space="preserve"> Within Mod</w:t>
      </w:r>
      <w:r w:rsidRPr="0004331C">
        <w:rPr>
          <w:rFonts w:cs="Times New Roman"/>
          <w:sz w:val="20"/>
          <w:lang w:val="en-GB" w:bidi="en-US"/>
        </w:rPr>
        <w:t xml:space="preserve">ules 4 and 5 the </w:t>
      </w:r>
      <w:r w:rsidR="00AC2F8A" w:rsidRPr="0004331C">
        <w:rPr>
          <w:rFonts w:cs="Times New Roman"/>
          <w:sz w:val="20"/>
          <w:lang w:val="en-GB" w:bidi="en-US"/>
        </w:rPr>
        <w:t xml:space="preserve">localisation </w:t>
      </w:r>
      <w:r w:rsidRPr="0004331C">
        <w:rPr>
          <w:rFonts w:cs="Times New Roman"/>
          <w:sz w:val="20"/>
          <w:lang w:val="en-GB" w:bidi="en-US"/>
        </w:rPr>
        <w:t xml:space="preserve">of studies and references may vary across submissions. </w:t>
      </w:r>
      <w:r w:rsidR="006E1F59">
        <w:rPr>
          <w:rFonts w:cs="Times New Roman"/>
          <w:sz w:val="20"/>
          <w:lang w:val="en-GB" w:bidi="en-US"/>
        </w:rPr>
        <w:t xml:space="preserve"> </w:t>
      </w:r>
      <w:r w:rsidRPr="0004331C">
        <w:rPr>
          <w:rFonts w:cs="Times New Roman"/>
          <w:sz w:val="20"/>
          <w:lang w:val="en-GB" w:bidi="en-US"/>
        </w:rPr>
        <w:t xml:space="preserve">For fast orientation linking from summaries is of benefit. </w:t>
      </w:r>
      <w:r w:rsidR="009C56E3">
        <w:rPr>
          <w:rFonts w:cs="Times New Roman"/>
          <w:sz w:val="20"/>
          <w:lang w:val="en-GB" w:bidi="en-US"/>
        </w:rPr>
        <w:t xml:space="preserve"> </w:t>
      </w:r>
      <w:r w:rsidRPr="0004331C">
        <w:rPr>
          <w:rFonts w:cs="Times New Roman"/>
          <w:sz w:val="20"/>
          <w:lang w:val="en-GB" w:bidi="en-US"/>
        </w:rPr>
        <w:t>Since changes occur rarely to already-submitted content in Modules 4 and 5 in contras</w:t>
      </w:r>
      <w:r w:rsidR="001416CA">
        <w:rPr>
          <w:rFonts w:cs="Times New Roman"/>
          <w:sz w:val="20"/>
          <w:lang w:val="en-GB" w:bidi="en-US"/>
        </w:rPr>
        <w:t>t to Modules 3 the issue of out</w:t>
      </w:r>
      <w:r w:rsidRPr="0004331C">
        <w:rPr>
          <w:rFonts w:cs="Times New Roman"/>
          <w:sz w:val="20"/>
          <w:lang w:val="en-GB" w:bidi="en-US"/>
        </w:rPr>
        <w:t xml:space="preserve">dated links over the application lifecycle is therefore less critical. </w:t>
      </w:r>
    </w:p>
    <w:p w14:paraId="6BAA4D57" w14:textId="77777777" w:rsidR="00781917" w:rsidRPr="00596550" w:rsidRDefault="00781917" w:rsidP="00596550">
      <w:pPr>
        <w:pStyle w:val="Standard1"/>
        <w:spacing w:before="120" w:line="260" w:lineRule="atLeast"/>
        <w:ind w:left="680"/>
        <w:jc w:val="both"/>
        <w:rPr>
          <w:rFonts w:cs="Times New Roman"/>
          <w:sz w:val="20"/>
          <w:lang w:val="en-GB" w:bidi="en-US"/>
        </w:rPr>
      </w:pPr>
      <w:r w:rsidRPr="00596550">
        <w:rPr>
          <w:rFonts w:cs="Times New Roman"/>
          <w:sz w:val="20"/>
          <w:lang w:val="en-GB" w:bidi="en-US"/>
        </w:rPr>
        <w:t>Hyperlinks from the non</w:t>
      </w:r>
      <w:r w:rsidR="001416CA">
        <w:rPr>
          <w:rFonts w:cs="Times New Roman"/>
          <w:sz w:val="20"/>
          <w:lang w:val="en-GB" w:bidi="en-US"/>
        </w:rPr>
        <w:t>-</w:t>
      </w:r>
      <w:r w:rsidRPr="00596550">
        <w:rPr>
          <w:rFonts w:cs="Times New Roman"/>
          <w:sz w:val="20"/>
          <w:lang w:val="en-GB" w:bidi="en-US"/>
        </w:rPr>
        <w:t>clinical and clinical overviews to the references themselves can be provided directly from the text or from the list of references at the end of the document.</w:t>
      </w:r>
      <w:r w:rsidR="001416CA">
        <w:rPr>
          <w:rFonts w:cs="Times New Roman"/>
          <w:sz w:val="20"/>
          <w:lang w:val="en-GB" w:bidi="en-US"/>
        </w:rPr>
        <w:t xml:space="preserve">  </w:t>
      </w:r>
      <w:r w:rsidRPr="00596550">
        <w:rPr>
          <w:rFonts w:cs="Times New Roman"/>
          <w:sz w:val="20"/>
          <w:lang w:val="en-GB" w:bidi="en-US"/>
        </w:rPr>
        <w:t>Missing hyperlinks may lead to a formal objection.</w:t>
      </w:r>
    </w:p>
    <w:p w14:paraId="7F65FFA8" w14:textId="77777777" w:rsidR="009C56E3" w:rsidRPr="00925FFE" w:rsidRDefault="009C56E3" w:rsidP="009C56E3">
      <w:pPr>
        <w:pStyle w:val="Standard1"/>
        <w:spacing w:before="120" w:line="260" w:lineRule="atLeast"/>
        <w:ind w:left="680"/>
        <w:jc w:val="both"/>
        <w:rPr>
          <w:rFonts w:cs="Times New Roman"/>
          <w:sz w:val="20"/>
          <w:lang w:val="en-GB" w:bidi="en-US"/>
        </w:rPr>
      </w:pPr>
      <w:r w:rsidRPr="00925FFE">
        <w:rPr>
          <w:rFonts w:cs="Times New Roman"/>
          <w:sz w:val="20"/>
          <w:lang w:val="en-GB" w:bidi="en-US"/>
        </w:rPr>
        <w:t xml:space="preserve">Broken links are technically classified as best practice criteria (BP). </w:t>
      </w:r>
      <w:r w:rsidR="001416CA">
        <w:rPr>
          <w:rFonts w:cs="Times New Roman"/>
          <w:sz w:val="20"/>
          <w:lang w:val="en-GB" w:bidi="en-US"/>
        </w:rPr>
        <w:t xml:space="preserve"> </w:t>
      </w:r>
      <w:r w:rsidRPr="00925FFE">
        <w:rPr>
          <w:rFonts w:cs="Times New Roman"/>
          <w:sz w:val="20"/>
          <w:lang w:val="en-GB" w:bidi="en-US"/>
        </w:rPr>
        <w:t xml:space="preserve">Even though a submission is technically accepted, content validation / evaluation may not be successful if hyperlinks or bookmarks are not functional to a critical extent, and the submission may be </w:t>
      </w:r>
      <w:r w:rsidR="001416CA">
        <w:rPr>
          <w:rFonts w:cs="Times New Roman"/>
          <w:sz w:val="20"/>
          <w:lang w:val="en-GB" w:bidi="en-US"/>
        </w:rPr>
        <w:t>returned due to formal reasons.</w:t>
      </w:r>
      <w:r w:rsidR="001416CA">
        <w:rPr>
          <w:rFonts w:cs="Times New Roman"/>
          <w:sz w:val="20"/>
          <w:lang w:val="en-GB" w:bidi="en-US"/>
        </w:rPr>
        <w:br/>
      </w:r>
      <w:r w:rsidRPr="00925FFE">
        <w:rPr>
          <w:rFonts w:cs="Times New Roman"/>
          <w:sz w:val="20"/>
          <w:lang w:val="en-GB" w:bidi="en-US"/>
        </w:rPr>
        <w:t>As a general conclusion, broken links in a summary document (e.g. preclinical overview) is more critical than broken links in a study app</w:t>
      </w:r>
      <w:r w:rsidR="00EE10F7">
        <w:rPr>
          <w:rFonts w:cs="Times New Roman"/>
          <w:sz w:val="20"/>
          <w:lang w:val="en-GB" w:bidi="en-US"/>
        </w:rPr>
        <w:t>endix due to different frequencies with which</w:t>
      </w:r>
      <w:r w:rsidRPr="00925FFE">
        <w:rPr>
          <w:rFonts w:cs="Times New Roman"/>
          <w:sz w:val="20"/>
          <w:lang w:val="en-GB" w:bidi="en-US"/>
        </w:rPr>
        <w:t xml:space="preserve"> these hyperlinks are used.</w:t>
      </w:r>
    </w:p>
    <w:p w14:paraId="070DD662" w14:textId="77777777" w:rsidR="009C56E3" w:rsidRPr="00925FFE" w:rsidRDefault="009C56E3" w:rsidP="009C56E3">
      <w:pPr>
        <w:pStyle w:val="Standard1"/>
        <w:spacing w:before="120" w:line="260" w:lineRule="atLeast"/>
        <w:ind w:left="680"/>
        <w:jc w:val="both"/>
        <w:rPr>
          <w:rFonts w:cs="Times New Roman"/>
          <w:sz w:val="20"/>
          <w:lang w:val="en-GB" w:bidi="en-US"/>
        </w:rPr>
      </w:pPr>
      <w:r w:rsidRPr="00925FFE">
        <w:rPr>
          <w:rFonts w:cs="Times New Roman"/>
          <w:sz w:val="20"/>
          <w:lang w:val="en-GB" w:bidi="en-US"/>
        </w:rPr>
        <w:t xml:space="preserve">References should not contain external links (e.g. weblinks). </w:t>
      </w:r>
    </w:p>
    <w:p w14:paraId="38E614F1" w14:textId="77777777" w:rsidR="009C56E3" w:rsidRPr="00925FFE" w:rsidRDefault="009C56E3" w:rsidP="009C56E3">
      <w:pPr>
        <w:pStyle w:val="Standard1"/>
        <w:spacing w:before="120" w:line="260" w:lineRule="atLeast"/>
        <w:ind w:left="680"/>
        <w:jc w:val="both"/>
        <w:rPr>
          <w:rFonts w:cs="Times New Roman"/>
          <w:sz w:val="20"/>
          <w:lang w:val="en-GB" w:bidi="en-US"/>
        </w:rPr>
      </w:pPr>
      <w:r w:rsidRPr="00925FFE">
        <w:rPr>
          <w:rFonts w:cs="Times New Roman"/>
          <w:sz w:val="20"/>
          <w:lang w:val="en-GB" w:bidi="en-US"/>
        </w:rPr>
        <w:t xml:space="preserve">Within Modules 2 to 5, bookmarks are needed for documents exceeding five pages that contain multiple headings or sections, tables or figures, except for literature references where bookmarks are not necessary.  In general, for documents with a table of contents, bookmarks for each item listed in the table of contents should be provided including all tables, figures, publications, other references, and appendices.  For further information regarding the use of bookmarks please refer to </w:t>
      </w:r>
      <w:r w:rsidR="00EC7DB7">
        <w:rPr>
          <w:rFonts w:cs="Times New Roman"/>
          <w:sz w:val="20"/>
          <w:lang w:val="en-GB" w:bidi="en-US"/>
        </w:rPr>
        <w:t xml:space="preserve">the </w:t>
      </w:r>
      <w:r w:rsidRPr="00925FFE">
        <w:rPr>
          <w:rFonts w:cs="Times New Roman"/>
          <w:sz w:val="20"/>
          <w:lang w:val="en-GB" w:bidi="en-US"/>
        </w:rPr>
        <w:t>ICH eCTD Specification.</w:t>
      </w:r>
    </w:p>
    <w:p w14:paraId="6DBE22E3" w14:textId="37EF8070" w:rsidR="002D5361" w:rsidRPr="00925FFE" w:rsidRDefault="00596550" w:rsidP="00596550">
      <w:pPr>
        <w:pStyle w:val="Standard1"/>
        <w:spacing w:before="120" w:line="260" w:lineRule="atLeast"/>
        <w:ind w:left="680"/>
        <w:jc w:val="both"/>
        <w:rPr>
          <w:rFonts w:cs="Times New Roman"/>
          <w:sz w:val="20"/>
          <w:lang w:val="en-GB" w:bidi="en-US"/>
        </w:rPr>
      </w:pPr>
      <w:r w:rsidRPr="00925FFE">
        <w:rPr>
          <w:rFonts w:cs="Times New Roman"/>
          <w:sz w:val="20"/>
          <w:lang w:val="en-GB" w:bidi="en-US"/>
        </w:rPr>
        <w:t xml:space="preserve">The </w:t>
      </w:r>
      <w:r w:rsidR="002D5361" w:rsidRPr="00925FFE">
        <w:rPr>
          <w:rFonts w:cs="Times New Roman"/>
          <w:sz w:val="20"/>
          <w:lang w:val="en-GB" w:bidi="en-US"/>
        </w:rPr>
        <w:t xml:space="preserve">cross-references in the Patient Information Leaflet in section 1.3.2 should be hyperlinked to the </w:t>
      </w:r>
      <w:r w:rsidR="00264F2C">
        <w:rPr>
          <w:rFonts w:cs="Times New Roman"/>
          <w:sz w:val="20"/>
          <w:lang w:val="en-GB" w:bidi="en-US"/>
        </w:rPr>
        <w:t>Professional Information (PI)</w:t>
      </w:r>
      <w:r w:rsidR="002D5361" w:rsidRPr="00925FFE">
        <w:rPr>
          <w:rFonts w:cs="Times New Roman"/>
          <w:sz w:val="20"/>
          <w:lang w:val="en-GB" w:bidi="en-US"/>
        </w:rPr>
        <w:t xml:space="preserve"> in section 1.3.1.1 and the cross-references in the </w:t>
      </w:r>
      <w:r w:rsidR="00264F2C">
        <w:rPr>
          <w:rFonts w:cs="Times New Roman"/>
          <w:sz w:val="20"/>
          <w:lang w:val="en-GB" w:bidi="en-US"/>
        </w:rPr>
        <w:t>Professional Information</w:t>
      </w:r>
      <w:r w:rsidR="002D5361" w:rsidRPr="00925FFE">
        <w:rPr>
          <w:rFonts w:cs="Times New Roman"/>
          <w:sz w:val="20"/>
          <w:lang w:val="en-GB" w:bidi="en-US"/>
        </w:rPr>
        <w:t xml:space="preserve"> in section 1.3.1.1 should be hyperlinked to the actual references</w:t>
      </w:r>
      <w:r w:rsidRPr="00925FFE">
        <w:rPr>
          <w:rFonts w:cs="Times New Roman"/>
          <w:sz w:val="20"/>
          <w:lang w:val="en-GB" w:bidi="en-US"/>
        </w:rPr>
        <w:t xml:space="preserve"> only in sequence 0000</w:t>
      </w:r>
      <w:r w:rsidR="002D5361" w:rsidRPr="00925FFE">
        <w:rPr>
          <w:rFonts w:cs="Times New Roman"/>
          <w:sz w:val="20"/>
          <w:lang w:val="en-GB" w:bidi="en-US"/>
        </w:rPr>
        <w:t>.</w:t>
      </w:r>
      <w:r w:rsidRPr="00925FFE">
        <w:rPr>
          <w:rFonts w:cs="Times New Roman"/>
          <w:sz w:val="20"/>
          <w:lang w:val="en-GB" w:bidi="en-US"/>
        </w:rPr>
        <w:t xml:space="preserve">  </w:t>
      </w:r>
    </w:p>
    <w:p w14:paraId="324D474A" w14:textId="7A1F10B1" w:rsidR="00596550" w:rsidRPr="00925FFE" w:rsidRDefault="00596550" w:rsidP="00596550">
      <w:pPr>
        <w:pStyle w:val="Standard1"/>
        <w:spacing w:before="120" w:line="260" w:lineRule="atLeast"/>
        <w:ind w:left="680"/>
        <w:jc w:val="both"/>
        <w:rPr>
          <w:rFonts w:cs="Times New Roman"/>
          <w:sz w:val="20"/>
          <w:lang w:val="en-GB" w:bidi="en-US"/>
        </w:rPr>
      </w:pPr>
      <w:r w:rsidRPr="00925FFE">
        <w:rPr>
          <w:rFonts w:cs="Times New Roman"/>
          <w:sz w:val="20"/>
          <w:lang w:val="en-GB" w:bidi="en-US"/>
        </w:rPr>
        <w:t xml:space="preserve">The annotated and hyperlinked proposed </w:t>
      </w:r>
      <w:r w:rsidR="00264F2C">
        <w:rPr>
          <w:rFonts w:cs="Times New Roman"/>
          <w:sz w:val="20"/>
          <w:lang w:val="en-GB" w:bidi="en-US"/>
        </w:rPr>
        <w:t>professional information</w:t>
      </w:r>
      <w:r w:rsidRPr="00925FFE">
        <w:rPr>
          <w:rFonts w:cs="Times New Roman"/>
          <w:sz w:val="20"/>
          <w:lang w:val="en-GB" w:bidi="en-US"/>
        </w:rPr>
        <w:t xml:space="preserve"> and patient information leaflet should be included in section 1.5.5 </w:t>
      </w:r>
      <w:r w:rsidR="00BD7F3F" w:rsidRPr="00925FFE">
        <w:rPr>
          <w:rFonts w:cs="Times New Roman"/>
          <w:sz w:val="20"/>
          <w:lang w:val="en-GB" w:bidi="en-US"/>
        </w:rPr>
        <w:t>in subsequent submissions</w:t>
      </w:r>
      <w:r w:rsidRPr="00925FFE">
        <w:rPr>
          <w:rFonts w:cs="Times New Roman"/>
          <w:sz w:val="20"/>
          <w:lang w:val="en-GB" w:bidi="en-US"/>
        </w:rPr>
        <w:t>.</w:t>
      </w:r>
    </w:p>
    <w:p w14:paraId="59B4C037" w14:textId="77777777" w:rsidR="001C387E" w:rsidRPr="0004331C" w:rsidRDefault="001C387E" w:rsidP="008A437F">
      <w:pPr>
        <w:pStyle w:val="Heading2"/>
        <w:spacing w:after="0"/>
        <w:rPr>
          <w:rFonts w:ascii="Arial" w:hAnsi="Arial" w:cs="Arial"/>
          <w:bCs w:val="0"/>
          <w:sz w:val="20"/>
          <w:szCs w:val="20"/>
          <w:lang w:val="en-GB"/>
        </w:rPr>
      </w:pPr>
      <w:bookmarkStart w:id="52" w:name="_Toc257057368"/>
      <w:bookmarkStart w:id="53" w:name="_Toc7722148"/>
      <w:r w:rsidRPr="0004331C">
        <w:rPr>
          <w:rFonts w:ascii="Arial" w:hAnsi="Arial" w:cs="Arial"/>
          <w:bCs w:val="0"/>
          <w:sz w:val="20"/>
          <w:szCs w:val="20"/>
          <w:lang w:val="en-GB"/>
        </w:rPr>
        <w:t>4.6</w:t>
      </w:r>
      <w:r w:rsidR="008A437F" w:rsidRPr="0004331C">
        <w:rPr>
          <w:rFonts w:ascii="Arial" w:hAnsi="Arial" w:cs="Arial"/>
          <w:bCs w:val="0"/>
          <w:sz w:val="20"/>
          <w:szCs w:val="20"/>
          <w:lang w:val="en-GB"/>
        </w:rPr>
        <w:tab/>
      </w:r>
      <w:r w:rsidR="00AC2F8A" w:rsidRPr="0004331C">
        <w:rPr>
          <w:rFonts w:ascii="Arial" w:hAnsi="Arial" w:cs="Arial"/>
          <w:bCs w:val="0"/>
          <w:sz w:val="20"/>
          <w:szCs w:val="20"/>
          <w:lang w:val="en-GB"/>
        </w:rPr>
        <w:t xml:space="preserve">MD5 </w:t>
      </w:r>
      <w:r w:rsidR="008A437F" w:rsidRPr="0004331C">
        <w:rPr>
          <w:rFonts w:ascii="Arial" w:hAnsi="Arial" w:cs="Arial"/>
          <w:bCs w:val="0"/>
          <w:sz w:val="20"/>
          <w:szCs w:val="20"/>
          <w:lang w:val="en-GB"/>
        </w:rPr>
        <w:t>checksum</w:t>
      </w:r>
      <w:bookmarkEnd w:id="52"/>
      <w:bookmarkEnd w:id="53"/>
    </w:p>
    <w:p w14:paraId="063EF220" w14:textId="77777777" w:rsidR="001C387E" w:rsidRPr="0004331C" w:rsidRDefault="001C387E" w:rsidP="00EA4619">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A checksum (MD5) should be included for each file in the eCTD, allowing the recipient to verify the integrity of physical files in the submission. </w:t>
      </w:r>
    </w:p>
    <w:p w14:paraId="37DB5791" w14:textId="77777777" w:rsidR="001C387E" w:rsidRDefault="001C387E" w:rsidP="00EA4619">
      <w:pPr>
        <w:pStyle w:val="Standard1"/>
        <w:spacing w:before="120" w:line="260" w:lineRule="atLeast"/>
        <w:ind w:left="680"/>
        <w:jc w:val="both"/>
        <w:rPr>
          <w:rFonts w:cs="Times New Roman"/>
          <w:sz w:val="20"/>
          <w:lang w:val="en-GB" w:bidi="en-US"/>
        </w:rPr>
      </w:pPr>
      <w:r w:rsidRPr="0004331C">
        <w:rPr>
          <w:rFonts w:cs="Times New Roman"/>
          <w:sz w:val="20"/>
          <w:lang w:val="en-GB" w:bidi="en-US"/>
        </w:rPr>
        <w:t>An MD5 checksum of the XML eCTD index (index.xml) should also be included.</w:t>
      </w:r>
      <w:r w:rsidR="006E1F59">
        <w:rPr>
          <w:rFonts w:cs="Times New Roman"/>
          <w:sz w:val="20"/>
          <w:lang w:val="en-GB" w:bidi="en-US"/>
        </w:rPr>
        <w:t xml:space="preserve"> </w:t>
      </w:r>
      <w:r w:rsidRPr="0004331C">
        <w:rPr>
          <w:rFonts w:cs="Times New Roman"/>
          <w:sz w:val="20"/>
          <w:lang w:val="en-GB" w:bidi="en-US"/>
        </w:rPr>
        <w:t xml:space="preserve"> Applicants should name this checksum file index-md5.txt, and include it as a file in the same directory as the XML eCTD instance. </w:t>
      </w:r>
    </w:p>
    <w:p w14:paraId="74BB3A60" w14:textId="77777777" w:rsidR="00BD7F3F" w:rsidRPr="00925FFE" w:rsidRDefault="00BD7F3F" w:rsidP="00BD7F3F">
      <w:pPr>
        <w:pStyle w:val="Default"/>
        <w:spacing w:before="120" w:line="260" w:lineRule="atLeast"/>
        <w:ind w:left="680"/>
        <w:rPr>
          <w:rFonts w:cs="Times New Roman"/>
          <w:color w:val="auto"/>
          <w:sz w:val="20"/>
          <w:lang w:val="en-GB" w:bidi="en-US"/>
        </w:rPr>
      </w:pPr>
      <w:r w:rsidRPr="00925FFE">
        <w:rPr>
          <w:rFonts w:cs="Times New Roman"/>
          <w:color w:val="auto"/>
          <w:sz w:val="20"/>
          <w:lang w:val="en-GB" w:bidi="en-US"/>
        </w:rPr>
        <w:t>The MD5 checksum allows the recipient of the eCTD to ascertain whether files in the submission have been modified since the checksum was generated by the applicant.</w:t>
      </w:r>
    </w:p>
    <w:p w14:paraId="4DBB79DF" w14:textId="77777777" w:rsidR="001C387E" w:rsidRDefault="001C387E" w:rsidP="00EA4619">
      <w:pPr>
        <w:pStyle w:val="Standard1"/>
        <w:spacing w:before="120" w:line="260" w:lineRule="atLeast"/>
        <w:ind w:left="680"/>
        <w:jc w:val="both"/>
        <w:rPr>
          <w:rFonts w:cs="Times New Roman"/>
          <w:sz w:val="20"/>
          <w:lang w:val="en-GB" w:bidi="en-US"/>
        </w:rPr>
      </w:pPr>
      <w:r w:rsidRPr="0004331C">
        <w:rPr>
          <w:rFonts w:cs="Times New Roman"/>
          <w:sz w:val="20"/>
          <w:lang w:val="en-GB" w:bidi="en-US"/>
        </w:rPr>
        <w:t>An invalid checksum will result in the rejection of an eCTD submission as technically invalid.</w:t>
      </w:r>
    </w:p>
    <w:p w14:paraId="2C3F49BD" w14:textId="77777777" w:rsidR="008E26E8" w:rsidRPr="00925FFE" w:rsidRDefault="008E26E8" w:rsidP="008E26E8">
      <w:pPr>
        <w:pStyle w:val="Standard1"/>
        <w:spacing w:before="120"/>
        <w:ind w:left="680"/>
        <w:jc w:val="both"/>
        <w:rPr>
          <w:rFonts w:cs="Times New Roman"/>
          <w:sz w:val="20"/>
          <w:lang w:val="en-GB" w:bidi="en-US"/>
        </w:rPr>
      </w:pPr>
      <w:r w:rsidRPr="0004331C">
        <w:rPr>
          <w:rFonts w:cs="Times New Roman"/>
          <w:sz w:val="20"/>
          <w:lang w:val="en-GB" w:bidi="en-US"/>
        </w:rPr>
        <w:t>The printout of the checksum file (index-md5.txt) should be attached as an annex to the letter (paper version).  The</w:t>
      </w:r>
      <w:r>
        <w:rPr>
          <w:rFonts w:cs="Times New Roman"/>
          <w:sz w:val="20"/>
          <w:lang w:val="en-GB" w:bidi="en-US"/>
        </w:rPr>
        <w:t xml:space="preserve"> annex must be dated and signed</w:t>
      </w:r>
      <w:r w:rsidRPr="00925FFE">
        <w:rPr>
          <w:rFonts w:cs="Times New Roman"/>
          <w:sz w:val="20"/>
          <w:lang w:val="en-GB" w:bidi="en-US"/>
        </w:rPr>
        <w:t>, and indicate the product name, application number and relevant sequence.</w:t>
      </w:r>
    </w:p>
    <w:p w14:paraId="12FC9674" w14:textId="77777777" w:rsidR="001C387E" w:rsidRPr="0004331C" w:rsidRDefault="008A437F" w:rsidP="008A437F">
      <w:pPr>
        <w:pStyle w:val="Heading2"/>
        <w:spacing w:after="0"/>
        <w:rPr>
          <w:rFonts w:ascii="Arial" w:hAnsi="Arial" w:cs="Arial"/>
          <w:bCs w:val="0"/>
          <w:sz w:val="20"/>
          <w:szCs w:val="20"/>
          <w:lang w:val="en-GB"/>
        </w:rPr>
      </w:pPr>
      <w:bookmarkStart w:id="54" w:name="_Toc257057369"/>
      <w:bookmarkStart w:id="55" w:name="_Toc7722149"/>
      <w:r w:rsidRPr="0004331C">
        <w:rPr>
          <w:rFonts w:ascii="Arial" w:hAnsi="Arial" w:cs="Arial"/>
          <w:bCs w:val="0"/>
          <w:sz w:val="20"/>
          <w:szCs w:val="20"/>
          <w:lang w:val="en-GB"/>
        </w:rPr>
        <w:t>4.7</w:t>
      </w:r>
      <w:r w:rsidRPr="0004331C">
        <w:rPr>
          <w:rFonts w:ascii="Arial" w:hAnsi="Arial" w:cs="Arial"/>
          <w:bCs w:val="0"/>
          <w:sz w:val="20"/>
          <w:szCs w:val="20"/>
          <w:lang w:val="en-GB"/>
        </w:rPr>
        <w:tab/>
        <w:t>Additional files in Word format</w:t>
      </w:r>
      <w:bookmarkEnd w:id="54"/>
      <w:r w:rsidR="00894652" w:rsidRPr="0004331C">
        <w:rPr>
          <w:rFonts w:ascii="Arial" w:hAnsi="Arial" w:cs="Arial"/>
          <w:bCs w:val="0"/>
          <w:sz w:val="20"/>
          <w:szCs w:val="20"/>
          <w:lang w:val="en-GB"/>
        </w:rPr>
        <w:t>.</w:t>
      </w:r>
      <w:bookmarkEnd w:id="55"/>
    </w:p>
    <w:p w14:paraId="7F249BDB" w14:textId="1506E1E5" w:rsidR="001C387E" w:rsidRPr="0004331C" w:rsidRDefault="00264F2C" w:rsidP="006C663C">
      <w:pPr>
        <w:pStyle w:val="Standard1"/>
        <w:spacing w:before="120" w:line="260" w:lineRule="atLeast"/>
        <w:ind w:left="680"/>
        <w:jc w:val="both"/>
        <w:rPr>
          <w:rFonts w:cs="Times New Roman"/>
          <w:sz w:val="20"/>
          <w:lang w:val="en-GB" w:bidi="en-US"/>
        </w:rPr>
      </w:pPr>
      <w:r>
        <w:rPr>
          <w:rFonts w:cs="Times New Roman"/>
          <w:sz w:val="20"/>
          <w:lang w:val="en-GB" w:bidi="en-US"/>
        </w:rPr>
        <w:t>SAHPRA</w:t>
      </w:r>
      <w:r w:rsidRPr="0004331C">
        <w:rPr>
          <w:rFonts w:cs="Times New Roman"/>
          <w:sz w:val="20"/>
          <w:lang w:val="en-GB" w:bidi="en-US"/>
        </w:rPr>
        <w:t xml:space="preserve"> </w:t>
      </w:r>
      <w:r w:rsidR="001C387E" w:rsidRPr="0004331C">
        <w:rPr>
          <w:rFonts w:cs="Times New Roman"/>
          <w:sz w:val="20"/>
          <w:lang w:val="en-GB" w:bidi="en-US"/>
        </w:rPr>
        <w:t xml:space="preserve">requires Word documents for the following documents, in addition to the PDF for the purposes of review and document manipulation: </w:t>
      </w:r>
    </w:p>
    <w:p w14:paraId="3A7C17D8" w14:textId="77777777" w:rsidR="00A50389" w:rsidRPr="0004331C" w:rsidRDefault="00A50389" w:rsidP="006C663C">
      <w:pPr>
        <w:pStyle w:val="Default"/>
        <w:numPr>
          <w:ilvl w:val="0"/>
          <w:numId w:val="5"/>
        </w:numPr>
        <w:tabs>
          <w:tab w:val="left" w:pos="1021"/>
        </w:tabs>
        <w:spacing w:before="40" w:line="260" w:lineRule="atLeast"/>
        <w:ind w:left="1020" w:hanging="340"/>
        <w:jc w:val="both"/>
        <w:rPr>
          <w:sz w:val="20"/>
          <w:szCs w:val="20"/>
          <w:lang w:val="en-GB"/>
        </w:rPr>
      </w:pPr>
      <w:r w:rsidRPr="0004331C">
        <w:rPr>
          <w:sz w:val="20"/>
          <w:szCs w:val="20"/>
          <w:lang w:val="en-GB"/>
        </w:rPr>
        <w:t>Module 1.2.1 Application form</w:t>
      </w:r>
    </w:p>
    <w:p w14:paraId="45AB99E7" w14:textId="77777777" w:rsidR="001C387E" w:rsidRPr="0004331C" w:rsidRDefault="001C387E" w:rsidP="006C663C">
      <w:pPr>
        <w:pStyle w:val="Default"/>
        <w:numPr>
          <w:ilvl w:val="0"/>
          <w:numId w:val="5"/>
        </w:numPr>
        <w:tabs>
          <w:tab w:val="left" w:pos="1021"/>
        </w:tabs>
        <w:spacing w:before="40" w:line="260" w:lineRule="atLeast"/>
        <w:ind w:left="1020" w:hanging="340"/>
        <w:jc w:val="both"/>
        <w:rPr>
          <w:sz w:val="20"/>
          <w:szCs w:val="20"/>
          <w:lang w:val="en-GB"/>
        </w:rPr>
      </w:pPr>
      <w:r w:rsidRPr="0004331C">
        <w:rPr>
          <w:sz w:val="20"/>
          <w:szCs w:val="20"/>
          <w:lang w:val="en-GB"/>
        </w:rPr>
        <w:t xml:space="preserve">Module 1.3: </w:t>
      </w:r>
    </w:p>
    <w:p w14:paraId="633C03FD" w14:textId="4414CFFB" w:rsidR="001C387E" w:rsidRPr="0004331C" w:rsidRDefault="00275CA5" w:rsidP="00550008">
      <w:pPr>
        <w:tabs>
          <w:tab w:val="left" w:pos="1361"/>
        </w:tabs>
        <w:autoSpaceDE w:val="0"/>
        <w:autoSpaceDN w:val="0"/>
        <w:adjustRightInd w:val="0"/>
        <w:spacing w:before="40" w:after="0"/>
        <w:ind w:left="1361" w:hanging="340"/>
        <w:jc w:val="left"/>
        <w:rPr>
          <w:rFonts w:cs="Arial"/>
          <w:color w:val="000000"/>
          <w:szCs w:val="20"/>
          <w:lang w:val="en-GB" w:bidi="ar-SA"/>
        </w:rPr>
      </w:pPr>
      <w:r w:rsidRPr="0004331C">
        <w:rPr>
          <w:rFonts w:cs="Arial"/>
          <w:color w:val="000000"/>
          <w:szCs w:val="20"/>
          <w:lang w:val="en-GB" w:bidi="ar-SA"/>
        </w:rPr>
        <w:t>-</w:t>
      </w:r>
      <w:r w:rsidR="00E06144" w:rsidRPr="0004331C">
        <w:rPr>
          <w:rFonts w:cs="Arial"/>
          <w:color w:val="000000"/>
          <w:szCs w:val="20"/>
          <w:lang w:val="en-GB" w:bidi="ar-SA"/>
        </w:rPr>
        <w:tab/>
      </w:r>
      <w:r w:rsidR="00F31FEA">
        <w:rPr>
          <w:rFonts w:cs="Arial"/>
          <w:color w:val="000000"/>
          <w:szCs w:val="20"/>
          <w:lang w:val="en-GB" w:bidi="ar-SA"/>
        </w:rPr>
        <w:t>Professional Information</w:t>
      </w:r>
    </w:p>
    <w:p w14:paraId="1071EF48" w14:textId="77777777" w:rsidR="00275CA5" w:rsidRPr="0004331C" w:rsidRDefault="00275CA5" w:rsidP="00550008">
      <w:pPr>
        <w:tabs>
          <w:tab w:val="left" w:pos="1361"/>
        </w:tabs>
        <w:autoSpaceDE w:val="0"/>
        <w:autoSpaceDN w:val="0"/>
        <w:adjustRightInd w:val="0"/>
        <w:spacing w:before="40" w:after="0"/>
        <w:ind w:left="1361" w:hanging="340"/>
        <w:jc w:val="left"/>
        <w:rPr>
          <w:rFonts w:cs="Arial"/>
          <w:color w:val="000000"/>
          <w:szCs w:val="20"/>
          <w:lang w:val="en-GB" w:bidi="ar-SA"/>
        </w:rPr>
      </w:pPr>
      <w:r w:rsidRPr="0004331C">
        <w:rPr>
          <w:rFonts w:cs="Arial"/>
          <w:color w:val="000000"/>
          <w:szCs w:val="20"/>
          <w:lang w:val="en-GB" w:bidi="ar-SA"/>
        </w:rPr>
        <w:t>-</w:t>
      </w:r>
      <w:r w:rsidRPr="0004331C">
        <w:rPr>
          <w:rFonts w:cs="Arial"/>
          <w:color w:val="000000"/>
          <w:szCs w:val="20"/>
          <w:lang w:val="en-GB" w:bidi="ar-SA"/>
        </w:rPr>
        <w:tab/>
        <w:t>Patient Information Leaflet</w:t>
      </w:r>
    </w:p>
    <w:p w14:paraId="7DF565FC" w14:textId="77777777" w:rsidR="001C387E" w:rsidRDefault="00275CA5" w:rsidP="00550008">
      <w:pPr>
        <w:tabs>
          <w:tab w:val="left" w:pos="1361"/>
        </w:tabs>
        <w:autoSpaceDE w:val="0"/>
        <w:autoSpaceDN w:val="0"/>
        <w:adjustRightInd w:val="0"/>
        <w:spacing w:before="40" w:after="0"/>
        <w:ind w:left="1361" w:hanging="340"/>
        <w:jc w:val="left"/>
        <w:rPr>
          <w:rFonts w:cs="Arial"/>
          <w:color w:val="000000"/>
          <w:szCs w:val="20"/>
          <w:lang w:val="en-GB" w:bidi="ar-SA"/>
        </w:rPr>
      </w:pPr>
      <w:r w:rsidRPr="0004331C">
        <w:rPr>
          <w:rFonts w:cs="Arial"/>
          <w:color w:val="000000"/>
          <w:szCs w:val="20"/>
          <w:lang w:val="en-GB" w:bidi="ar-SA"/>
        </w:rPr>
        <w:t>-</w:t>
      </w:r>
      <w:r w:rsidRPr="0004331C">
        <w:rPr>
          <w:rFonts w:cs="Arial"/>
          <w:color w:val="000000"/>
          <w:szCs w:val="20"/>
          <w:lang w:val="en-GB" w:bidi="ar-SA"/>
        </w:rPr>
        <w:tab/>
        <w:t>Label</w:t>
      </w:r>
    </w:p>
    <w:p w14:paraId="4A5663AA" w14:textId="6D7B9617" w:rsidR="00147787" w:rsidRDefault="00147787" w:rsidP="00DA03BC">
      <w:pPr>
        <w:numPr>
          <w:ilvl w:val="0"/>
          <w:numId w:val="21"/>
        </w:numPr>
        <w:tabs>
          <w:tab w:val="left" w:pos="993"/>
        </w:tabs>
        <w:autoSpaceDE w:val="0"/>
        <w:autoSpaceDN w:val="0"/>
        <w:adjustRightInd w:val="0"/>
        <w:spacing w:before="40" w:after="0"/>
        <w:ind w:hanging="11"/>
        <w:jc w:val="left"/>
        <w:rPr>
          <w:rFonts w:cs="Arial"/>
          <w:color w:val="000000"/>
          <w:szCs w:val="20"/>
          <w:lang w:val="en-GB" w:bidi="ar-SA"/>
        </w:rPr>
      </w:pPr>
      <w:r>
        <w:rPr>
          <w:rFonts w:cs="Arial"/>
          <w:color w:val="000000"/>
          <w:szCs w:val="20"/>
          <w:lang w:val="en-GB" w:bidi="ar-SA"/>
        </w:rPr>
        <w:t>SCoRE</w:t>
      </w:r>
      <w:r w:rsidR="00D41C13">
        <w:rPr>
          <w:rFonts w:cs="Arial"/>
          <w:color w:val="000000"/>
          <w:szCs w:val="20"/>
          <w:lang w:val="en-GB" w:bidi="ar-SA"/>
        </w:rPr>
        <w:t xml:space="preserve"> document</w:t>
      </w:r>
      <w:r w:rsidR="009C3734">
        <w:rPr>
          <w:rFonts w:cs="Arial"/>
          <w:color w:val="000000"/>
          <w:szCs w:val="20"/>
          <w:lang w:val="en-GB" w:bidi="ar-SA"/>
        </w:rPr>
        <w:t>, appended to Module 2.2 Introduction</w:t>
      </w:r>
    </w:p>
    <w:p w14:paraId="1F29359D" w14:textId="4B43E4BD" w:rsidR="002B605D" w:rsidRDefault="00336FC7" w:rsidP="00DA03BC">
      <w:pPr>
        <w:numPr>
          <w:ilvl w:val="0"/>
          <w:numId w:val="21"/>
        </w:numPr>
        <w:tabs>
          <w:tab w:val="left" w:pos="993"/>
        </w:tabs>
        <w:autoSpaceDE w:val="0"/>
        <w:autoSpaceDN w:val="0"/>
        <w:adjustRightInd w:val="0"/>
        <w:spacing w:before="40" w:after="0"/>
        <w:ind w:hanging="11"/>
        <w:jc w:val="left"/>
        <w:rPr>
          <w:rFonts w:cs="Arial"/>
          <w:color w:val="000000"/>
          <w:szCs w:val="20"/>
          <w:lang w:val="en-GB" w:bidi="ar-SA"/>
        </w:rPr>
      </w:pPr>
      <w:r>
        <w:rPr>
          <w:rFonts w:cs="Arial"/>
          <w:color w:val="000000"/>
          <w:szCs w:val="20"/>
          <w:lang w:val="en-GB" w:bidi="ar-SA"/>
        </w:rPr>
        <w:t>Module 1.11</w:t>
      </w:r>
      <w:r w:rsidR="00CF4E47">
        <w:rPr>
          <w:rFonts w:cs="Arial"/>
          <w:color w:val="000000"/>
          <w:szCs w:val="20"/>
          <w:lang w:val="en-GB" w:bidi="ar-SA"/>
        </w:rPr>
        <w:t xml:space="preserve"> </w:t>
      </w:r>
      <w:r w:rsidR="002B605D">
        <w:rPr>
          <w:rFonts w:cs="Arial"/>
          <w:color w:val="000000"/>
          <w:szCs w:val="20"/>
          <w:lang w:val="en-GB" w:bidi="ar-SA"/>
        </w:rPr>
        <w:t>BTIF (Bioequivalence Trial Information Form)</w:t>
      </w:r>
    </w:p>
    <w:p w14:paraId="7F242FAD" w14:textId="1131F02E" w:rsidR="002B605D" w:rsidRDefault="00CF4E47" w:rsidP="00DA03BC">
      <w:pPr>
        <w:numPr>
          <w:ilvl w:val="0"/>
          <w:numId w:val="21"/>
        </w:numPr>
        <w:tabs>
          <w:tab w:val="left" w:pos="993"/>
        </w:tabs>
        <w:autoSpaceDE w:val="0"/>
        <w:autoSpaceDN w:val="0"/>
        <w:adjustRightInd w:val="0"/>
        <w:spacing w:before="40" w:after="0"/>
        <w:ind w:hanging="11"/>
        <w:jc w:val="left"/>
        <w:rPr>
          <w:rFonts w:cs="Arial"/>
          <w:color w:val="000000"/>
          <w:szCs w:val="20"/>
          <w:lang w:val="en-GB" w:bidi="ar-SA"/>
        </w:rPr>
      </w:pPr>
      <w:r>
        <w:rPr>
          <w:rFonts w:cs="Arial"/>
          <w:color w:val="000000"/>
          <w:szCs w:val="20"/>
          <w:lang w:val="en-GB" w:bidi="ar-SA"/>
        </w:rPr>
        <w:t xml:space="preserve">Module 1.11 </w:t>
      </w:r>
      <w:r w:rsidR="002B605D">
        <w:rPr>
          <w:rFonts w:cs="Arial"/>
          <w:color w:val="000000"/>
          <w:szCs w:val="20"/>
          <w:lang w:val="en-GB" w:bidi="ar-SA"/>
        </w:rPr>
        <w:t>Biowaiver template</w:t>
      </w:r>
    </w:p>
    <w:p w14:paraId="2A4603B9" w14:textId="1B0174BA" w:rsidR="002B605D" w:rsidRPr="0004331C" w:rsidRDefault="002B605D" w:rsidP="00DA03BC">
      <w:pPr>
        <w:numPr>
          <w:ilvl w:val="0"/>
          <w:numId w:val="21"/>
        </w:numPr>
        <w:tabs>
          <w:tab w:val="left" w:pos="993"/>
        </w:tabs>
        <w:autoSpaceDE w:val="0"/>
        <w:autoSpaceDN w:val="0"/>
        <w:adjustRightInd w:val="0"/>
        <w:spacing w:before="40" w:after="0"/>
        <w:ind w:hanging="11"/>
        <w:jc w:val="left"/>
        <w:rPr>
          <w:rFonts w:cs="Arial"/>
          <w:color w:val="000000"/>
          <w:szCs w:val="20"/>
          <w:lang w:val="en-GB" w:bidi="ar-SA"/>
        </w:rPr>
      </w:pPr>
      <w:r>
        <w:rPr>
          <w:rFonts w:cs="Arial"/>
          <w:color w:val="000000"/>
          <w:szCs w:val="20"/>
          <w:lang w:val="en-GB" w:bidi="ar-SA"/>
        </w:rPr>
        <w:t>P&amp;A reliance template</w:t>
      </w:r>
    </w:p>
    <w:p w14:paraId="6F3A58FB" w14:textId="3939DC41" w:rsidR="00E06144" w:rsidRPr="0004331C" w:rsidRDefault="001C387E" w:rsidP="006C663C">
      <w:pPr>
        <w:pStyle w:val="Standard1"/>
        <w:spacing w:before="120" w:line="260" w:lineRule="atLeast"/>
        <w:ind w:left="680"/>
        <w:jc w:val="both"/>
        <w:rPr>
          <w:rFonts w:cs="Times New Roman"/>
          <w:sz w:val="20"/>
          <w:lang w:val="en-GB" w:bidi="en-US"/>
        </w:rPr>
      </w:pPr>
      <w:r w:rsidRPr="0004331C">
        <w:rPr>
          <w:rFonts w:cs="Times New Roman"/>
          <w:sz w:val="20"/>
          <w:lang w:val="en-GB" w:bidi="en-US"/>
        </w:rPr>
        <w:t>PDFs only are to be refere</w:t>
      </w:r>
      <w:r w:rsidR="00E06144" w:rsidRPr="0004331C">
        <w:rPr>
          <w:rFonts w:cs="Times New Roman"/>
          <w:sz w:val="20"/>
          <w:lang w:val="en-GB" w:bidi="en-US"/>
        </w:rPr>
        <w:t>nced in the eCTD XML backbone.</w:t>
      </w:r>
    </w:p>
    <w:p w14:paraId="2C74886D" w14:textId="77777777" w:rsidR="001C387E" w:rsidRPr="00A80BCC" w:rsidRDefault="001C387E" w:rsidP="006C663C">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Word </w:t>
      </w:r>
      <w:r w:rsidRPr="00A80BCC">
        <w:rPr>
          <w:rFonts w:cs="Times New Roman"/>
          <w:sz w:val="20"/>
          <w:lang w:val="en-GB" w:bidi="en-US"/>
        </w:rPr>
        <w:t xml:space="preserve">documents </w:t>
      </w:r>
      <w:r w:rsidR="00596550" w:rsidRPr="00A80BCC">
        <w:rPr>
          <w:rFonts w:cs="Times New Roman"/>
          <w:sz w:val="20"/>
          <w:lang w:val="en-GB" w:bidi="en-US"/>
        </w:rPr>
        <w:t xml:space="preserve">must </w:t>
      </w:r>
      <w:r w:rsidRPr="00A80BCC">
        <w:rPr>
          <w:rFonts w:cs="Times New Roman"/>
          <w:sz w:val="20"/>
          <w:lang w:val="en-GB" w:bidi="en-US"/>
        </w:rPr>
        <w:t xml:space="preserve">not be included in the eCTD backbone, as they are provided merely as an aid to review. </w:t>
      </w:r>
      <w:r w:rsidR="006752FB" w:rsidRPr="00A80BCC">
        <w:rPr>
          <w:rFonts w:cs="Times New Roman"/>
          <w:sz w:val="20"/>
          <w:lang w:val="en-GB" w:bidi="en-US"/>
        </w:rPr>
        <w:t xml:space="preserve"> </w:t>
      </w:r>
    </w:p>
    <w:p w14:paraId="0DA27F2A" w14:textId="77777777" w:rsidR="001C387E" w:rsidRPr="0004331C" w:rsidRDefault="001C387E" w:rsidP="00EA4619">
      <w:pPr>
        <w:pStyle w:val="Standard1"/>
        <w:spacing w:before="120" w:line="260" w:lineRule="atLeast"/>
        <w:ind w:left="680"/>
        <w:jc w:val="both"/>
        <w:rPr>
          <w:rFonts w:cs="Times New Roman"/>
          <w:sz w:val="20"/>
          <w:lang w:val="en-GB" w:bidi="en-US"/>
        </w:rPr>
      </w:pPr>
      <w:r w:rsidRPr="0004331C">
        <w:rPr>
          <w:rFonts w:cs="Times New Roman"/>
          <w:sz w:val="20"/>
          <w:lang w:val="en-GB" w:bidi="en-US"/>
        </w:rPr>
        <w:t>Word files should be placed on the same data carrier, alongside the 0000 (or appropriate) eCTD sequence, not within it</w:t>
      </w:r>
      <w:r w:rsidR="008F0938" w:rsidRPr="0004331C">
        <w:rPr>
          <w:rFonts w:cs="Times New Roman"/>
          <w:sz w:val="20"/>
          <w:lang w:val="en-GB" w:bidi="en-US"/>
        </w:rPr>
        <w:t xml:space="preserve"> (see Figure 5)</w:t>
      </w:r>
      <w:r w:rsidRPr="0004331C">
        <w:rPr>
          <w:rFonts w:cs="Times New Roman"/>
          <w:sz w:val="20"/>
          <w:lang w:val="en-GB" w:bidi="en-US"/>
        </w:rPr>
        <w:t xml:space="preserve">. </w:t>
      </w:r>
      <w:r w:rsidR="00550008">
        <w:rPr>
          <w:rFonts w:cs="Times New Roman"/>
          <w:sz w:val="20"/>
          <w:lang w:val="en-GB" w:bidi="en-US"/>
        </w:rPr>
        <w:t xml:space="preserve"> </w:t>
      </w:r>
      <w:r w:rsidRPr="0004331C">
        <w:rPr>
          <w:rFonts w:cs="Times New Roman"/>
          <w:sz w:val="20"/>
          <w:lang w:val="en-GB" w:bidi="en-US"/>
        </w:rPr>
        <w:t>The fol</w:t>
      </w:r>
      <w:r w:rsidR="00E06144" w:rsidRPr="0004331C">
        <w:rPr>
          <w:rFonts w:cs="Times New Roman"/>
          <w:sz w:val="20"/>
          <w:lang w:val="en-GB" w:bidi="en-US"/>
        </w:rPr>
        <w:t>der should be called ““&lt;eCTD se</w:t>
      </w:r>
      <w:r w:rsidRPr="0004331C">
        <w:rPr>
          <w:rFonts w:cs="Times New Roman"/>
          <w:sz w:val="20"/>
          <w:lang w:val="en-GB" w:bidi="en-US"/>
        </w:rPr>
        <w:t xml:space="preserve">quence&gt;workingdocuments” (e.g. 0000-workingdocuments)” with a substructure as follows: </w:t>
      </w:r>
    </w:p>
    <w:p w14:paraId="2DF51F43" w14:textId="77777777" w:rsidR="00C910B0" w:rsidRPr="0004331C" w:rsidRDefault="00C910B0" w:rsidP="00EA4619">
      <w:pPr>
        <w:pStyle w:val="Default"/>
        <w:numPr>
          <w:ilvl w:val="0"/>
          <w:numId w:val="5"/>
        </w:numPr>
        <w:tabs>
          <w:tab w:val="left" w:pos="1021"/>
        </w:tabs>
        <w:spacing w:before="40" w:line="260" w:lineRule="atLeast"/>
        <w:ind w:left="1020" w:hanging="340"/>
        <w:jc w:val="both"/>
        <w:rPr>
          <w:sz w:val="20"/>
          <w:szCs w:val="20"/>
          <w:lang w:val="en-GB"/>
        </w:rPr>
      </w:pPr>
      <w:r w:rsidRPr="0004331C">
        <w:rPr>
          <w:sz w:val="20"/>
          <w:szCs w:val="20"/>
          <w:lang w:val="en-GB"/>
        </w:rPr>
        <w:t>0000-Application form</w:t>
      </w:r>
    </w:p>
    <w:p w14:paraId="2FBD1F3D" w14:textId="77777777" w:rsidR="001C387E" w:rsidRPr="0004331C" w:rsidRDefault="001C387E" w:rsidP="00EA4619">
      <w:pPr>
        <w:pStyle w:val="Default"/>
        <w:numPr>
          <w:ilvl w:val="0"/>
          <w:numId w:val="5"/>
        </w:numPr>
        <w:tabs>
          <w:tab w:val="left" w:pos="1021"/>
        </w:tabs>
        <w:spacing w:before="40" w:line="260" w:lineRule="atLeast"/>
        <w:ind w:left="1020" w:hanging="340"/>
        <w:jc w:val="both"/>
        <w:rPr>
          <w:sz w:val="20"/>
          <w:szCs w:val="20"/>
          <w:lang w:val="en-GB"/>
        </w:rPr>
      </w:pPr>
      <w:r w:rsidRPr="0004331C">
        <w:rPr>
          <w:sz w:val="20"/>
          <w:szCs w:val="20"/>
          <w:lang w:val="en-GB"/>
        </w:rPr>
        <w:t xml:space="preserve">0000-Product information </w:t>
      </w:r>
    </w:p>
    <w:p w14:paraId="05642F18" w14:textId="77777777" w:rsidR="001C387E" w:rsidRPr="0004331C" w:rsidRDefault="001C387E" w:rsidP="00EA4619">
      <w:pPr>
        <w:pStyle w:val="Standard1"/>
        <w:spacing w:before="120" w:line="260" w:lineRule="atLeast"/>
        <w:ind w:left="680"/>
        <w:jc w:val="both"/>
        <w:rPr>
          <w:rFonts w:cs="Times New Roman"/>
          <w:sz w:val="20"/>
          <w:lang w:val="en-GB" w:bidi="en-US"/>
        </w:rPr>
      </w:pPr>
      <w:r w:rsidRPr="0004331C">
        <w:rPr>
          <w:rFonts w:cs="Times New Roman"/>
          <w:sz w:val="20"/>
          <w:lang w:val="en-GB" w:bidi="en-US"/>
        </w:rPr>
        <w:t>Within this folder, for the following files in Word format, the</w:t>
      </w:r>
      <w:r w:rsidR="00E06144" w:rsidRPr="0004331C">
        <w:rPr>
          <w:rFonts w:cs="Times New Roman"/>
          <w:sz w:val="20"/>
          <w:lang w:val="en-GB" w:bidi="en-US"/>
        </w:rPr>
        <w:t xml:space="preserve"> following naming convention ap</w:t>
      </w:r>
      <w:r w:rsidRPr="0004331C">
        <w:rPr>
          <w:rFonts w:cs="Times New Roman"/>
          <w:sz w:val="20"/>
          <w:lang w:val="en-GB" w:bidi="en-US"/>
        </w:rPr>
        <w:t xml:space="preserve">plies: </w:t>
      </w:r>
    </w:p>
    <w:p w14:paraId="6F6F6D94" w14:textId="77777777" w:rsidR="00A50389" w:rsidRPr="0004331C" w:rsidRDefault="00A50389" w:rsidP="005D5850">
      <w:pPr>
        <w:pStyle w:val="Default"/>
        <w:numPr>
          <w:ilvl w:val="0"/>
          <w:numId w:val="5"/>
        </w:numPr>
        <w:tabs>
          <w:tab w:val="left" w:pos="1021"/>
        </w:tabs>
        <w:spacing w:before="40" w:line="260" w:lineRule="atLeast"/>
        <w:ind w:left="1020" w:hanging="340"/>
        <w:jc w:val="both"/>
        <w:rPr>
          <w:sz w:val="20"/>
          <w:szCs w:val="20"/>
          <w:lang w:val="en-GB"/>
        </w:rPr>
      </w:pPr>
      <w:r w:rsidRPr="0004331C">
        <w:rPr>
          <w:sz w:val="20"/>
          <w:szCs w:val="20"/>
          <w:lang w:val="en-GB"/>
        </w:rPr>
        <w:t>For the Application Form</w:t>
      </w:r>
    </w:p>
    <w:p w14:paraId="20CBBA02" w14:textId="77777777" w:rsidR="00A50389" w:rsidRPr="0004331C" w:rsidRDefault="00A50389" w:rsidP="00550008">
      <w:pPr>
        <w:pStyle w:val="Default"/>
        <w:tabs>
          <w:tab w:val="left" w:pos="1021"/>
        </w:tabs>
        <w:spacing w:line="260" w:lineRule="atLeast"/>
        <w:ind w:left="1021"/>
        <w:jc w:val="both"/>
        <w:rPr>
          <w:i/>
          <w:sz w:val="20"/>
          <w:szCs w:val="20"/>
          <w:lang w:val="en-GB"/>
        </w:rPr>
      </w:pPr>
      <w:r w:rsidRPr="0004331C">
        <w:rPr>
          <w:i/>
          <w:sz w:val="20"/>
          <w:szCs w:val="20"/>
          <w:lang w:val="en-GB"/>
        </w:rPr>
        <w:t xml:space="preserve">af_productname_submissiontype_date.doc </w:t>
      </w:r>
    </w:p>
    <w:p w14:paraId="42ABA04A" w14:textId="77777777" w:rsidR="00E06144" w:rsidRPr="0004331C" w:rsidRDefault="001C387E" w:rsidP="00EA4619">
      <w:pPr>
        <w:pStyle w:val="Default"/>
        <w:numPr>
          <w:ilvl w:val="0"/>
          <w:numId w:val="5"/>
        </w:numPr>
        <w:tabs>
          <w:tab w:val="left" w:pos="1021"/>
        </w:tabs>
        <w:spacing w:before="40" w:line="260" w:lineRule="atLeast"/>
        <w:ind w:left="1020" w:hanging="340"/>
        <w:jc w:val="both"/>
        <w:rPr>
          <w:sz w:val="20"/>
          <w:szCs w:val="20"/>
          <w:lang w:val="en-GB"/>
        </w:rPr>
      </w:pPr>
      <w:r w:rsidRPr="0004331C">
        <w:rPr>
          <w:sz w:val="20"/>
          <w:szCs w:val="20"/>
          <w:lang w:val="en-GB"/>
        </w:rPr>
        <w:t>For th</w:t>
      </w:r>
      <w:r w:rsidR="00E06144" w:rsidRPr="0004331C">
        <w:rPr>
          <w:sz w:val="20"/>
          <w:szCs w:val="20"/>
          <w:lang w:val="en-GB"/>
        </w:rPr>
        <w:t xml:space="preserve">e </w:t>
      </w:r>
      <w:r w:rsidR="00AC2F8A" w:rsidRPr="0004331C">
        <w:rPr>
          <w:sz w:val="20"/>
          <w:szCs w:val="20"/>
          <w:lang w:val="en-GB"/>
        </w:rPr>
        <w:t>package insert</w:t>
      </w:r>
      <w:r w:rsidR="00E06144" w:rsidRPr="0004331C">
        <w:rPr>
          <w:sz w:val="20"/>
          <w:szCs w:val="20"/>
          <w:lang w:val="en-GB"/>
        </w:rPr>
        <w:t>:</w:t>
      </w:r>
    </w:p>
    <w:p w14:paraId="4D310E40" w14:textId="77777777" w:rsidR="001C387E" w:rsidRPr="0004331C" w:rsidRDefault="00AC2F8A" w:rsidP="00550008">
      <w:pPr>
        <w:pStyle w:val="Default"/>
        <w:tabs>
          <w:tab w:val="left" w:pos="1021"/>
        </w:tabs>
        <w:spacing w:line="260" w:lineRule="atLeast"/>
        <w:ind w:left="1021"/>
        <w:jc w:val="both"/>
        <w:rPr>
          <w:i/>
          <w:sz w:val="20"/>
          <w:szCs w:val="20"/>
          <w:lang w:val="en-GB"/>
        </w:rPr>
      </w:pPr>
      <w:r w:rsidRPr="0004331C">
        <w:rPr>
          <w:i/>
          <w:sz w:val="20"/>
          <w:szCs w:val="20"/>
          <w:lang w:val="en-GB"/>
        </w:rPr>
        <w:t>pi</w:t>
      </w:r>
      <w:r w:rsidR="001C387E" w:rsidRPr="0004331C">
        <w:rPr>
          <w:i/>
          <w:sz w:val="20"/>
          <w:szCs w:val="20"/>
          <w:lang w:val="en-GB"/>
        </w:rPr>
        <w:t xml:space="preserve">_productname_submissiontype_date.doc </w:t>
      </w:r>
    </w:p>
    <w:p w14:paraId="6DFC7F25" w14:textId="77777777" w:rsidR="00E06144" w:rsidRPr="0004331C" w:rsidRDefault="00E06144" w:rsidP="00EA4619">
      <w:pPr>
        <w:pStyle w:val="Default"/>
        <w:numPr>
          <w:ilvl w:val="0"/>
          <w:numId w:val="5"/>
        </w:numPr>
        <w:tabs>
          <w:tab w:val="left" w:pos="1021"/>
        </w:tabs>
        <w:spacing w:before="40" w:line="260" w:lineRule="atLeast"/>
        <w:ind w:left="1020" w:hanging="340"/>
        <w:jc w:val="both"/>
        <w:rPr>
          <w:sz w:val="20"/>
          <w:szCs w:val="20"/>
          <w:lang w:val="en-GB"/>
        </w:rPr>
      </w:pPr>
      <w:r w:rsidRPr="0004331C">
        <w:rPr>
          <w:sz w:val="20"/>
          <w:szCs w:val="20"/>
          <w:lang w:val="en-GB"/>
        </w:rPr>
        <w:t>For the patient information</w:t>
      </w:r>
      <w:r w:rsidR="00AC2F8A" w:rsidRPr="0004331C">
        <w:rPr>
          <w:sz w:val="20"/>
          <w:szCs w:val="20"/>
          <w:lang w:val="en-GB"/>
        </w:rPr>
        <w:t xml:space="preserve"> leaflet</w:t>
      </w:r>
      <w:r w:rsidRPr="0004331C">
        <w:rPr>
          <w:sz w:val="20"/>
          <w:szCs w:val="20"/>
          <w:lang w:val="en-GB"/>
        </w:rPr>
        <w:t>:</w:t>
      </w:r>
    </w:p>
    <w:p w14:paraId="0AA69CBD" w14:textId="77777777" w:rsidR="001C387E" w:rsidRPr="0004331C" w:rsidRDefault="00AC2F8A" w:rsidP="00550008">
      <w:pPr>
        <w:pStyle w:val="Default"/>
        <w:tabs>
          <w:tab w:val="left" w:pos="1021"/>
        </w:tabs>
        <w:spacing w:line="260" w:lineRule="atLeast"/>
        <w:ind w:left="1021"/>
        <w:jc w:val="both"/>
        <w:rPr>
          <w:i/>
          <w:sz w:val="20"/>
          <w:szCs w:val="20"/>
          <w:lang w:val="en-GB"/>
        </w:rPr>
      </w:pPr>
      <w:r w:rsidRPr="0004331C">
        <w:rPr>
          <w:i/>
          <w:sz w:val="20"/>
          <w:szCs w:val="20"/>
          <w:lang w:val="en-GB"/>
        </w:rPr>
        <w:t>pil</w:t>
      </w:r>
      <w:r w:rsidR="001C387E" w:rsidRPr="0004331C">
        <w:rPr>
          <w:i/>
          <w:sz w:val="20"/>
          <w:szCs w:val="20"/>
          <w:lang w:val="en-GB"/>
        </w:rPr>
        <w:t xml:space="preserve">_productname_submissiontype_date.doc </w:t>
      </w:r>
    </w:p>
    <w:p w14:paraId="34D7C086" w14:textId="77777777" w:rsidR="00A50389" w:rsidRPr="0004331C" w:rsidRDefault="00A50389" w:rsidP="00EA4619">
      <w:pPr>
        <w:pStyle w:val="Default"/>
        <w:numPr>
          <w:ilvl w:val="0"/>
          <w:numId w:val="5"/>
        </w:numPr>
        <w:tabs>
          <w:tab w:val="left" w:pos="1021"/>
        </w:tabs>
        <w:spacing w:before="40" w:line="260" w:lineRule="atLeast"/>
        <w:ind w:left="1020" w:hanging="340"/>
        <w:jc w:val="both"/>
        <w:rPr>
          <w:sz w:val="20"/>
          <w:szCs w:val="20"/>
          <w:lang w:val="en-GB"/>
        </w:rPr>
      </w:pPr>
      <w:r w:rsidRPr="0004331C">
        <w:rPr>
          <w:sz w:val="20"/>
          <w:szCs w:val="20"/>
          <w:lang w:val="en-GB"/>
        </w:rPr>
        <w:t>For the label:</w:t>
      </w:r>
    </w:p>
    <w:p w14:paraId="5401A18E" w14:textId="77777777" w:rsidR="00A50389" w:rsidRDefault="00A50389" w:rsidP="00550008">
      <w:pPr>
        <w:pStyle w:val="Default"/>
        <w:tabs>
          <w:tab w:val="left" w:pos="1021"/>
        </w:tabs>
        <w:spacing w:line="260" w:lineRule="atLeast"/>
        <w:ind w:left="1021"/>
        <w:jc w:val="both"/>
        <w:rPr>
          <w:i/>
          <w:sz w:val="20"/>
          <w:szCs w:val="20"/>
          <w:lang w:val="en-GB"/>
        </w:rPr>
      </w:pPr>
      <w:r w:rsidRPr="0004331C">
        <w:rPr>
          <w:i/>
          <w:sz w:val="20"/>
          <w:szCs w:val="20"/>
          <w:lang w:val="en-GB"/>
        </w:rPr>
        <w:t xml:space="preserve">label_productname_submissiontype_date.doc </w:t>
      </w:r>
    </w:p>
    <w:p w14:paraId="7303809A" w14:textId="6C34C0FB" w:rsidR="009C3734" w:rsidRPr="0004331C" w:rsidRDefault="009C3734" w:rsidP="009C3734">
      <w:pPr>
        <w:pStyle w:val="Default"/>
        <w:numPr>
          <w:ilvl w:val="0"/>
          <w:numId w:val="5"/>
        </w:numPr>
        <w:tabs>
          <w:tab w:val="left" w:pos="1021"/>
        </w:tabs>
        <w:spacing w:before="40" w:line="260" w:lineRule="atLeast"/>
        <w:ind w:left="1020" w:hanging="340"/>
        <w:jc w:val="both"/>
        <w:rPr>
          <w:sz w:val="20"/>
          <w:szCs w:val="20"/>
          <w:lang w:val="en-GB"/>
        </w:rPr>
      </w:pPr>
      <w:r>
        <w:rPr>
          <w:sz w:val="20"/>
          <w:szCs w:val="20"/>
          <w:lang w:val="en-GB"/>
        </w:rPr>
        <w:t>For the SCoRE:</w:t>
      </w:r>
    </w:p>
    <w:p w14:paraId="686988E8" w14:textId="0C61840D" w:rsidR="009C3734" w:rsidRDefault="002B605D" w:rsidP="009C3734">
      <w:pPr>
        <w:pStyle w:val="Default"/>
        <w:tabs>
          <w:tab w:val="left" w:pos="1021"/>
        </w:tabs>
        <w:spacing w:line="260" w:lineRule="atLeast"/>
        <w:ind w:left="1021"/>
        <w:jc w:val="both"/>
        <w:rPr>
          <w:i/>
          <w:sz w:val="20"/>
          <w:szCs w:val="20"/>
          <w:lang w:val="en-GB"/>
        </w:rPr>
      </w:pPr>
      <w:r>
        <w:rPr>
          <w:i/>
          <w:sz w:val="20"/>
          <w:szCs w:val="20"/>
          <w:lang w:val="en-GB"/>
        </w:rPr>
        <w:t>score</w:t>
      </w:r>
      <w:r w:rsidR="009C3734" w:rsidRPr="0004331C">
        <w:rPr>
          <w:i/>
          <w:sz w:val="20"/>
          <w:szCs w:val="20"/>
          <w:lang w:val="en-GB"/>
        </w:rPr>
        <w:t xml:space="preserve">_productname_submissiontype_date.doc </w:t>
      </w:r>
    </w:p>
    <w:p w14:paraId="21EFAAA7" w14:textId="2B32ECCB" w:rsidR="009C3734" w:rsidRPr="0004331C" w:rsidRDefault="009C3734" w:rsidP="009C3734">
      <w:pPr>
        <w:pStyle w:val="Default"/>
        <w:numPr>
          <w:ilvl w:val="0"/>
          <w:numId w:val="5"/>
        </w:numPr>
        <w:tabs>
          <w:tab w:val="left" w:pos="1021"/>
        </w:tabs>
        <w:spacing w:before="40" w:line="260" w:lineRule="atLeast"/>
        <w:ind w:left="1020" w:hanging="340"/>
        <w:jc w:val="both"/>
        <w:rPr>
          <w:sz w:val="20"/>
          <w:szCs w:val="20"/>
          <w:lang w:val="en-GB"/>
        </w:rPr>
      </w:pPr>
      <w:r>
        <w:rPr>
          <w:sz w:val="20"/>
          <w:szCs w:val="20"/>
          <w:lang w:val="en-GB"/>
        </w:rPr>
        <w:t>For the BTIF</w:t>
      </w:r>
      <w:r w:rsidRPr="0004331C">
        <w:rPr>
          <w:sz w:val="20"/>
          <w:szCs w:val="20"/>
          <w:lang w:val="en-GB"/>
        </w:rPr>
        <w:t>:</w:t>
      </w:r>
    </w:p>
    <w:p w14:paraId="02728776" w14:textId="1302E0E1" w:rsidR="009C3734" w:rsidRDefault="002B605D" w:rsidP="009C3734">
      <w:pPr>
        <w:pStyle w:val="Default"/>
        <w:tabs>
          <w:tab w:val="left" w:pos="1021"/>
        </w:tabs>
        <w:spacing w:line="260" w:lineRule="atLeast"/>
        <w:ind w:left="1021"/>
        <w:jc w:val="both"/>
        <w:rPr>
          <w:i/>
          <w:sz w:val="20"/>
          <w:szCs w:val="20"/>
          <w:lang w:val="en-GB"/>
        </w:rPr>
      </w:pPr>
      <w:r>
        <w:rPr>
          <w:i/>
          <w:sz w:val="20"/>
          <w:szCs w:val="20"/>
          <w:lang w:val="en-GB"/>
        </w:rPr>
        <w:t>btif</w:t>
      </w:r>
      <w:r w:rsidR="009C3734" w:rsidRPr="0004331C">
        <w:rPr>
          <w:i/>
          <w:sz w:val="20"/>
          <w:szCs w:val="20"/>
          <w:lang w:val="en-GB"/>
        </w:rPr>
        <w:t xml:space="preserve">_productname_submissiontype_date.doc </w:t>
      </w:r>
    </w:p>
    <w:p w14:paraId="7A260DA1" w14:textId="43B195F9" w:rsidR="009C3734" w:rsidRPr="0004331C" w:rsidRDefault="009C3734" w:rsidP="009C3734">
      <w:pPr>
        <w:pStyle w:val="Default"/>
        <w:numPr>
          <w:ilvl w:val="0"/>
          <w:numId w:val="5"/>
        </w:numPr>
        <w:tabs>
          <w:tab w:val="left" w:pos="1021"/>
        </w:tabs>
        <w:spacing w:before="40" w:line="260" w:lineRule="atLeast"/>
        <w:ind w:left="1020" w:hanging="340"/>
        <w:jc w:val="both"/>
        <w:rPr>
          <w:sz w:val="20"/>
          <w:szCs w:val="20"/>
          <w:lang w:val="en-GB"/>
        </w:rPr>
      </w:pPr>
      <w:r>
        <w:rPr>
          <w:sz w:val="20"/>
          <w:szCs w:val="20"/>
          <w:lang w:val="en-GB"/>
        </w:rPr>
        <w:t>For the biowaiver template</w:t>
      </w:r>
      <w:r w:rsidRPr="0004331C">
        <w:rPr>
          <w:sz w:val="20"/>
          <w:szCs w:val="20"/>
          <w:lang w:val="en-GB"/>
        </w:rPr>
        <w:t>:</w:t>
      </w:r>
    </w:p>
    <w:p w14:paraId="20E5E47C" w14:textId="5017DC4D" w:rsidR="009C3734" w:rsidRDefault="002B605D" w:rsidP="009C3734">
      <w:pPr>
        <w:pStyle w:val="Default"/>
        <w:tabs>
          <w:tab w:val="left" w:pos="1021"/>
        </w:tabs>
        <w:spacing w:line="260" w:lineRule="atLeast"/>
        <w:ind w:left="1021"/>
        <w:jc w:val="both"/>
        <w:rPr>
          <w:i/>
          <w:sz w:val="20"/>
          <w:szCs w:val="20"/>
          <w:lang w:val="en-GB"/>
        </w:rPr>
      </w:pPr>
      <w:r>
        <w:rPr>
          <w:i/>
          <w:sz w:val="20"/>
          <w:szCs w:val="20"/>
          <w:lang w:val="en-GB"/>
        </w:rPr>
        <w:t>biowaiver</w:t>
      </w:r>
      <w:r w:rsidR="009C3734" w:rsidRPr="0004331C">
        <w:rPr>
          <w:i/>
          <w:sz w:val="20"/>
          <w:szCs w:val="20"/>
          <w:lang w:val="en-GB"/>
        </w:rPr>
        <w:t xml:space="preserve">_productname_submissiontype_date.doc </w:t>
      </w:r>
    </w:p>
    <w:p w14:paraId="5AF6B48A" w14:textId="3C7FAA76" w:rsidR="009C3734" w:rsidRPr="0004331C" w:rsidRDefault="002B605D" w:rsidP="009C3734">
      <w:pPr>
        <w:pStyle w:val="Default"/>
        <w:numPr>
          <w:ilvl w:val="0"/>
          <w:numId w:val="5"/>
        </w:numPr>
        <w:tabs>
          <w:tab w:val="left" w:pos="1021"/>
        </w:tabs>
        <w:spacing w:before="40" w:line="260" w:lineRule="atLeast"/>
        <w:ind w:left="1020" w:hanging="340"/>
        <w:jc w:val="both"/>
        <w:rPr>
          <w:sz w:val="20"/>
          <w:szCs w:val="20"/>
          <w:lang w:val="en-GB"/>
        </w:rPr>
      </w:pPr>
      <w:r>
        <w:rPr>
          <w:sz w:val="20"/>
          <w:szCs w:val="20"/>
          <w:lang w:val="en-GB"/>
        </w:rPr>
        <w:t>For the P&amp;A reliance template</w:t>
      </w:r>
      <w:r w:rsidR="009C3734" w:rsidRPr="0004331C">
        <w:rPr>
          <w:sz w:val="20"/>
          <w:szCs w:val="20"/>
          <w:lang w:val="en-GB"/>
        </w:rPr>
        <w:t>:</w:t>
      </w:r>
    </w:p>
    <w:p w14:paraId="4578F3C4" w14:textId="710D1D48" w:rsidR="009C3734" w:rsidRDefault="002B605D" w:rsidP="009C3734">
      <w:pPr>
        <w:pStyle w:val="Default"/>
        <w:tabs>
          <w:tab w:val="left" w:pos="1021"/>
        </w:tabs>
        <w:spacing w:line="260" w:lineRule="atLeast"/>
        <w:ind w:left="1021"/>
        <w:jc w:val="both"/>
        <w:rPr>
          <w:i/>
          <w:sz w:val="20"/>
          <w:szCs w:val="20"/>
          <w:lang w:val="en-GB"/>
        </w:rPr>
      </w:pPr>
      <w:r>
        <w:rPr>
          <w:i/>
          <w:sz w:val="20"/>
          <w:szCs w:val="20"/>
          <w:lang w:val="en-GB"/>
        </w:rPr>
        <w:t>reliancetemplate</w:t>
      </w:r>
      <w:r w:rsidR="009C3734" w:rsidRPr="0004331C">
        <w:rPr>
          <w:i/>
          <w:sz w:val="20"/>
          <w:szCs w:val="20"/>
          <w:lang w:val="en-GB"/>
        </w:rPr>
        <w:t xml:space="preserve">_productname_submissiontype_date.doc </w:t>
      </w:r>
    </w:p>
    <w:p w14:paraId="6B0A4C1A" w14:textId="77777777" w:rsidR="00271D40" w:rsidRPr="00A3765E" w:rsidRDefault="00271D40" w:rsidP="00271D40">
      <w:pPr>
        <w:pStyle w:val="Default"/>
        <w:numPr>
          <w:ilvl w:val="0"/>
          <w:numId w:val="5"/>
        </w:numPr>
        <w:tabs>
          <w:tab w:val="left" w:pos="1021"/>
        </w:tabs>
        <w:spacing w:before="40" w:line="260" w:lineRule="atLeast"/>
        <w:ind w:left="1020" w:hanging="340"/>
        <w:jc w:val="both"/>
        <w:rPr>
          <w:sz w:val="20"/>
          <w:szCs w:val="20"/>
          <w:lang w:val="en-GB"/>
        </w:rPr>
      </w:pPr>
      <w:r w:rsidRPr="00A3765E">
        <w:rPr>
          <w:sz w:val="20"/>
          <w:szCs w:val="20"/>
          <w:lang w:val="en-GB"/>
        </w:rPr>
        <w:t xml:space="preserve">For the </w:t>
      </w:r>
      <w:r>
        <w:rPr>
          <w:sz w:val="20"/>
          <w:szCs w:val="20"/>
          <w:lang w:val="en-GB"/>
        </w:rPr>
        <w:t>blank master batch manufacturing records</w:t>
      </w:r>
    </w:p>
    <w:p w14:paraId="0CE93E5E" w14:textId="4728C0B6" w:rsidR="00271D40" w:rsidRDefault="00271D40" w:rsidP="00271D40">
      <w:pPr>
        <w:pStyle w:val="Default"/>
        <w:tabs>
          <w:tab w:val="left" w:pos="1021"/>
        </w:tabs>
        <w:spacing w:line="260" w:lineRule="atLeast"/>
        <w:ind w:left="1021"/>
        <w:jc w:val="both"/>
        <w:rPr>
          <w:i/>
          <w:sz w:val="20"/>
          <w:szCs w:val="20"/>
          <w:lang w:val="en-GB"/>
        </w:rPr>
      </w:pPr>
      <w:r>
        <w:rPr>
          <w:i/>
          <w:sz w:val="20"/>
          <w:szCs w:val="20"/>
          <w:lang w:val="en-GB"/>
        </w:rPr>
        <w:t>bmbmr</w:t>
      </w:r>
      <w:r w:rsidRPr="00A3765E">
        <w:rPr>
          <w:i/>
          <w:sz w:val="20"/>
          <w:szCs w:val="20"/>
          <w:lang w:val="en-GB"/>
        </w:rPr>
        <w:t xml:space="preserve">_productname_submissiontype_date.doc </w:t>
      </w:r>
    </w:p>
    <w:p w14:paraId="0ED34B26" w14:textId="77777777" w:rsidR="009C3734" w:rsidRDefault="009C3734" w:rsidP="009C3734">
      <w:pPr>
        <w:pStyle w:val="Default"/>
        <w:tabs>
          <w:tab w:val="left" w:pos="1021"/>
        </w:tabs>
        <w:spacing w:line="260" w:lineRule="atLeast"/>
        <w:ind w:left="1021"/>
        <w:jc w:val="both"/>
        <w:rPr>
          <w:i/>
          <w:sz w:val="20"/>
          <w:szCs w:val="20"/>
          <w:lang w:val="en-GB"/>
        </w:rPr>
      </w:pPr>
    </w:p>
    <w:p w14:paraId="5BB2EC74" w14:textId="77777777" w:rsidR="009C3734" w:rsidRDefault="009C3734" w:rsidP="009C3734">
      <w:pPr>
        <w:pStyle w:val="Default"/>
        <w:tabs>
          <w:tab w:val="left" w:pos="1021"/>
        </w:tabs>
        <w:spacing w:line="260" w:lineRule="atLeast"/>
        <w:ind w:left="1021"/>
        <w:jc w:val="both"/>
        <w:rPr>
          <w:i/>
          <w:sz w:val="20"/>
          <w:szCs w:val="20"/>
          <w:lang w:val="en-GB"/>
        </w:rPr>
      </w:pPr>
    </w:p>
    <w:p w14:paraId="5D9FAC5C" w14:textId="0DCD9EE0" w:rsidR="008F0938" w:rsidRPr="0004331C" w:rsidRDefault="00271D40" w:rsidP="00271D40">
      <w:pPr>
        <w:pStyle w:val="Default"/>
        <w:tabs>
          <w:tab w:val="left" w:pos="1021"/>
        </w:tabs>
        <w:spacing w:line="260" w:lineRule="atLeast"/>
        <w:jc w:val="center"/>
        <w:rPr>
          <w:i/>
          <w:sz w:val="20"/>
          <w:szCs w:val="20"/>
          <w:lang w:val="en-GB"/>
        </w:rPr>
      </w:pPr>
      <w:r w:rsidRPr="00271D40">
        <w:rPr>
          <w:i/>
          <w:noProof/>
          <w:sz w:val="20"/>
          <w:szCs w:val="20"/>
        </w:rPr>
        <w:drawing>
          <wp:inline distT="0" distB="0" distL="0" distR="0" wp14:anchorId="2454B4E5" wp14:editId="60AC6D89">
            <wp:extent cx="3733992" cy="37403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33992" cy="3740342"/>
                    </a:xfrm>
                    <a:prstGeom prst="rect">
                      <a:avLst/>
                    </a:prstGeom>
                  </pic:spPr>
                </pic:pic>
              </a:graphicData>
            </a:graphic>
          </wp:inline>
        </w:drawing>
      </w:r>
    </w:p>
    <w:p w14:paraId="51A43537" w14:textId="29FCFE3F" w:rsidR="008F0938" w:rsidRPr="0004331C" w:rsidRDefault="008F0938" w:rsidP="008F0938">
      <w:pPr>
        <w:pStyle w:val="Default"/>
        <w:jc w:val="center"/>
        <w:rPr>
          <w:sz w:val="20"/>
          <w:szCs w:val="20"/>
          <w:lang w:val="en-GB"/>
        </w:rPr>
      </w:pPr>
      <w:r w:rsidRPr="0004331C">
        <w:rPr>
          <w:sz w:val="20"/>
          <w:szCs w:val="20"/>
          <w:lang w:val="en-GB"/>
        </w:rPr>
        <w:t xml:space="preserve">Figure </w:t>
      </w:r>
      <w:r w:rsidR="00272A04">
        <w:rPr>
          <w:sz w:val="20"/>
          <w:szCs w:val="20"/>
          <w:lang w:val="en-GB"/>
        </w:rPr>
        <w:t>6</w:t>
      </w:r>
    </w:p>
    <w:p w14:paraId="239A591F" w14:textId="77777777" w:rsidR="001C387E" w:rsidRPr="0004331C" w:rsidRDefault="00E06144" w:rsidP="00EA4619">
      <w:pPr>
        <w:pStyle w:val="Heading2"/>
        <w:spacing w:after="0"/>
        <w:rPr>
          <w:szCs w:val="22"/>
          <w:lang w:val="en-GB"/>
        </w:rPr>
      </w:pPr>
      <w:bookmarkStart w:id="56" w:name="_Toc257057370"/>
      <w:bookmarkStart w:id="57" w:name="_Toc7722150"/>
      <w:r w:rsidRPr="0004331C">
        <w:rPr>
          <w:rFonts w:ascii="Arial" w:hAnsi="Arial" w:cs="Arial"/>
          <w:bCs w:val="0"/>
          <w:sz w:val="20"/>
          <w:szCs w:val="20"/>
          <w:lang w:val="en-GB"/>
        </w:rPr>
        <w:t>4.8</w:t>
      </w:r>
      <w:r w:rsidRPr="0004331C">
        <w:rPr>
          <w:rFonts w:ascii="Arial" w:hAnsi="Arial" w:cs="Arial"/>
          <w:bCs w:val="0"/>
          <w:sz w:val="20"/>
          <w:szCs w:val="20"/>
          <w:lang w:val="en-GB"/>
        </w:rPr>
        <w:tab/>
      </w:r>
      <w:r w:rsidR="001C387E" w:rsidRPr="0004331C">
        <w:rPr>
          <w:rFonts w:ascii="Arial" w:hAnsi="Arial" w:cs="Arial"/>
          <w:bCs w:val="0"/>
          <w:sz w:val="20"/>
          <w:szCs w:val="20"/>
          <w:lang w:val="en-GB"/>
        </w:rPr>
        <w:t>Virus check</w:t>
      </w:r>
      <w:bookmarkEnd w:id="56"/>
      <w:bookmarkEnd w:id="57"/>
    </w:p>
    <w:p w14:paraId="7359C171" w14:textId="01E886F0" w:rsidR="00E06144" w:rsidRPr="0004331C" w:rsidRDefault="001C387E" w:rsidP="006C5459">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The applicant is responsible for checking the submission for viruses and for informing </w:t>
      </w:r>
      <w:r w:rsidR="00264F2C">
        <w:rPr>
          <w:rFonts w:cs="Times New Roman"/>
          <w:sz w:val="20"/>
          <w:lang w:val="en-GB" w:bidi="en-US"/>
        </w:rPr>
        <w:t>SAHPRA</w:t>
      </w:r>
      <w:r w:rsidR="00264F2C" w:rsidRPr="0004331C">
        <w:rPr>
          <w:rFonts w:cs="Times New Roman"/>
          <w:sz w:val="20"/>
          <w:lang w:val="en-GB" w:bidi="en-US"/>
        </w:rPr>
        <w:t xml:space="preserve"> </w:t>
      </w:r>
      <w:r w:rsidRPr="0004331C">
        <w:rPr>
          <w:rFonts w:cs="Times New Roman"/>
          <w:sz w:val="20"/>
          <w:lang w:val="en-GB" w:bidi="en-US"/>
        </w:rPr>
        <w:t xml:space="preserve">of the type of </w:t>
      </w:r>
      <w:r w:rsidR="00E06144" w:rsidRPr="0004331C">
        <w:rPr>
          <w:rFonts w:cs="Times New Roman"/>
          <w:sz w:val="20"/>
          <w:lang w:val="en-GB" w:bidi="en-US"/>
        </w:rPr>
        <w:t>software used for this purpose.</w:t>
      </w:r>
    </w:p>
    <w:p w14:paraId="555EFB51" w14:textId="77777777" w:rsidR="001C387E" w:rsidRPr="00DA03BC" w:rsidRDefault="001C387E" w:rsidP="006C5459">
      <w:pPr>
        <w:pStyle w:val="Standard1"/>
        <w:spacing w:before="120" w:line="260" w:lineRule="atLeast"/>
        <w:ind w:left="680"/>
        <w:jc w:val="both"/>
        <w:rPr>
          <w:rFonts w:cs="Times New Roman"/>
          <w:sz w:val="20"/>
          <w:lang w:val="en-GB" w:bidi="en-US"/>
        </w:rPr>
      </w:pPr>
      <w:r w:rsidRPr="0004331C">
        <w:rPr>
          <w:rFonts w:cs="Times New Roman"/>
          <w:sz w:val="20"/>
          <w:lang w:val="en-GB" w:bidi="en-US"/>
        </w:rPr>
        <w:t>Checking should be performed with at least one, but pr</w:t>
      </w:r>
      <w:r w:rsidR="00E06144" w:rsidRPr="0004331C">
        <w:rPr>
          <w:rFonts w:cs="Times New Roman"/>
          <w:sz w:val="20"/>
          <w:lang w:val="en-GB" w:bidi="en-US"/>
        </w:rPr>
        <w:t xml:space="preserve">eferably more, up-to-date virus </w:t>
      </w:r>
      <w:r w:rsidRPr="0004331C">
        <w:rPr>
          <w:rFonts w:cs="Times New Roman"/>
          <w:sz w:val="20"/>
          <w:lang w:val="en-GB" w:bidi="en-US"/>
        </w:rPr>
        <w:t xml:space="preserve">checkers and a </w:t>
      </w:r>
      <w:r w:rsidRPr="00DA03BC">
        <w:rPr>
          <w:rFonts w:cs="Times New Roman"/>
          <w:sz w:val="20"/>
          <w:lang w:val="en-GB" w:bidi="en-US"/>
        </w:rPr>
        <w:t xml:space="preserve">statement </w:t>
      </w:r>
      <w:r w:rsidR="00C910B0" w:rsidRPr="00DA03BC">
        <w:rPr>
          <w:rFonts w:cs="Times New Roman"/>
          <w:sz w:val="20"/>
          <w:lang w:val="en-GB" w:bidi="en-US"/>
        </w:rPr>
        <w:t>must</w:t>
      </w:r>
      <w:r w:rsidR="00AC2F8A" w:rsidRPr="00DA03BC">
        <w:rPr>
          <w:rFonts w:cs="Times New Roman"/>
          <w:sz w:val="20"/>
          <w:lang w:val="en-GB" w:bidi="en-US"/>
        </w:rPr>
        <w:t xml:space="preserve"> be included </w:t>
      </w:r>
      <w:r w:rsidRPr="00DA03BC">
        <w:rPr>
          <w:rFonts w:cs="Times New Roman"/>
          <w:sz w:val="20"/>
          <w:lang w:val="en-GB" w:bidi="en-US"/>
        </w:rPr>
        <w:t>in the letter</w:t>
      </w:r>
      <w:r w:rsidR="00AC2F8A" w:rsidRPr="00DA03BC">
        <w:rPr>
          <w:rFonts w:cs="Times New Roman"/>
          <w:sz w:val="20"/>
          <w:lang w:val="en-GB" w:bidi="en-US"/>
        </w:rPr>
        <w:t xml:space="preserve"> of application</w:t>
      </w:r>
      <w:r w:rsidR="006C663C" w:rsidRPr="00DA03BC">
        <w:rPr>
          <w:rFonts w:cs="Times New Roman"/>
          <w:sz w:val="20"/>
          <w:lang w:val="en-GB" w:bidi="en-US"/>
        </w:rPr>
        <w:t xml:space="preserve"> </w:t>
      </w:r>
      <w:r w:rsidRPr="00DA03BC">
        <w:rPr>
          <w:rFonts w:cs="Times New Roman"/>
          <w:sz w:val="20"/>
          <w:lang w:val="en-GB" w:bidi="en-US"/>
        </w:rPr>
        <w:t xml:space="preserve">(see </w:t>
      </w:r>
      <w:r w:rsidR="00550008" w:rsidRPr="00DA03BC">
        <w:rPr>
          <w:rFonts w:cs="Times New Roman"/>
          <w:sz w:val="20"/>
          <w:lang w:val="en-GB" w:bidi="en-US"/>
        </w:rPr>
        <w:t>section</w:t>
      </w:r>
      <w:r w:rsidR="00550008" w:rsidRPr="00DA03BC">
        <w:rPr>
          <w:rFonts w:cs="Times New Roman"/>
          <w:color w:val="0000FF"/>
          <w:sz w:val="20"/>
          <w:lang w:val="en-GB" w:bidi="en-US"/>
        </w:rPr>
        <w:t xml:space="preserve"> </w:t>
      </w:r>
      <w:r w:rsidRPr="00DA03BC">
        <w:rPr>
          <w:rFonts w:cs="Times New Roman"/>
          <w:sz w:val="20"/>
          <w:lang w:val="en-GB" w:bidi="en-US"/>
        </w:rPr>
        <w:t>3.5)</w:t>
      </w:r>
    </w:p>
    <w:p w14:paraId="37DC4897" w14:textId="57EB9650" w:rsidR="001C387E" w:rsidRPr="00DA03BC" w:rsidRDefault="001C387E" w:rsidP="006C5459">
      <w:pPr>
        <w:pStyle w:val="Standard1"/>
        <w:spacing w:before="120" w:line="260" w:lineRule="atLeast"/>
        <w:ind w:left="680"/>
        <w:jc w:val="both"/>
        <w:rPr>
          <w:rFonts w:cs="Times New Roman"/>
          <w:sz w:val="20"/>
          <w:lang w:val="en-GB" w:bidi="en-US"/>
        </w:rPr>
      </w:pPr>
      <w:r w:rsidRPr="00DA03BC">
        <w:rPr>
          <w:rFonts w:cs="Times New Roman"/>
          <w:sz w:val="20"/>
          <w:lang w:val="en-GB" w:bidi="en-US"/>
        </w:rPr>
        <w:t xml:space="preserve">After receipt at </w:t>
      </w:r>
      <w:r w:rsidR="00264F2C" w:rsidRPr="00DA03BC">
        <w:rPr>
          <w:rFonts w:cs="Times New Roman"/>
          <w:sz w:val="20"/>
          <w:lang w:val="en-GB" w:bidi="en-US"/>
        </w:rPr>
        <w:t xml:space="preserve">SAHPRA </w:t>
      </w:r>
      <w:r w:rsidR="00AC2F8A" w:rsidRPr="00DA03BC">
        <w:rPr>
          <w:rFonts w:cs="Times New Roman"/>
          <w:sz w:val="20"/>
          <w:lang w:val="en-GB" w:bidi="en-US"/>
        </w:rPr>
        <w:t>an</w:t>
      </w:r>
      <w:r w:rsidRPr="00DA03BC">
        <w:rPr>
          <w:rFonts w:cs="Times New Roman"/>
          <w:sz w:val="20"/>
          <w:lang w:val="en-GB" w:bidi="en-US"/>
        </w:rPr>
        <w:t xml:space="preserve"> i</w:t>
      </w:r>
      <w:r w:rsidR="00E06144" w:rsidRPr="00DA03BC">
        <w:rPr>
          <w:rFonts w:cs="Times New Roman"/>
          <w:sz w:val="20"/>
          <w:lang w:val="en-GB" w:bidi="en-US"/>
        </w:rPr>
        <w:t>nternal virus check will be per</w:t>
      </w:r>
      <w:r w:rsidRPr="00DA03BC">
        <w:rPr>
          <w:rFonts w:cs="Times New Roman"/>
          <w:sz w:val="20"/>
          <w:lang w:val="en-GB" w:bidi="en-US"/>
        </w:rPr>
        <w:t>formed.</w:t>
      </w:r>
      <w:r w:rsidR="006E1F59" w:rsidRPr="00DA03BC">
        <w:rPr>
          <w:rFonts w:cs="Times New Roman"/>
          <w:sz w:val="20"/>
          <w:lang w:val="en-GB" w:bidi="en-US"/>
        </w:rPr>
        <w:t xml:space="preserve">  </w:t>
      </w:r>
      <w:r w:rsidRPr="00DA03BC">
        <w:rPr>
          <w:rFonts w:cs="Times New Roman"/>
          <w:sz w:val="20"/>
          <w:lang w:val="en-GB" w:bidi="en-US"/>
        </w:rPr>
        <w:t xml:space="preserve">A positive check will result in the refusal of the eCTD. </w:t>
      </w:r>
    </w:p>
    <w:p w14:paraId="18D98D7E" w14:textId="77777777" w:rsidR="001C387E" w:rsidRPr="0004331C" w:rsidRDefault="00E06144" w:rsidP="00EA4619">
      <w:pPr>
        <w:pStyle w:val="Heading2"/>
        <w:spacing w:after="0"/>
        <w:rPr>
          <w:rFonts w:ascii="Arial" w:hAnsi="Arial" w:cs="Arial"/>
          <w:bCs w:val="0"/>
          <w:sz w:val="20"/>
          <w:szCs w:val="20"/>
          <w:lang w:val="en-GB"/>
        </w:rPr>
      </w:pPr>
      <w:bookmarkStart w:id="58" w:name="_Toc257057371"/>
      <w:bookmarkStart w:id="59" w:name="_Toc7722151"/>
      <w:r w:rsidRPr="00DA03BC">
        <w:rPr>
          <w:rFonts w:ascii="Arial" w:hAnsi="Arial" w:cs="Arial"/>
          <w:bCs w:val="0"/>
          <w:sz w:val="20"/>
          <w:szCs w:val="20"/>
          <w:lang w:val="en-GB"/>
        </w:rPr>
        <w:t>4.9</w:t>
      </w:r>
      <w:r w:rsidRPr="00DA03BC">
        <w:rPr>
          <w:rFonts w:ascii="Arial" w:hAnsi="Arial" w:cs="Arial"/>
          <w:bCs w:val="0"/>
          <w:sz w:val="20"/>
          <w:szCs w:val="20"/>
          <w:lang w:val="en-GB"/>
        </w:rPr>
        <w:tab/>
        <w:t>Validation</w:t>
      </w:r>
      <w:bookmarkEnd w:id="58"/>
      <w:bookmarkEnd w:id="59"/>
    </w:p>
    <w:p w14:paraId="6D15DCEF" w14:textId="77777777" w:rsidR="00C05D3C" w:rsidRPr="0004331C" w:rsidRDefault="00C05D3C" w:rsidP="006C5459">
      <w:pPr>
        <w:widowControl w:val="0"/>
        <w:autoSpaceDE w:val="0"/>
        <w:autoSpaceDN w:val="0"/>
        <w:adjustRightInd w:val="0"/>
        <w:spacing w:before="120" w:after="0"/>
        <w:ind w:left="680"/>
        <w:rPr>
          <w:lang w:val="en-GB"/>
        </w:rPr>
      </w:pPr>
      <w:r w:rsidRPr="0004331C">
        <w:rPr>
          <w:lang w:val="en-GB"/>
        </w:rPr>
        <w:t>The validation criteria serve to aid the applicant to carefully set up the eCTD.  Refer “South African eCTD Validation Criteria”.</w:t>
      </w:r>
    </w:p>
    <w:p w14:paraId="7AC9A592" w14:textId="448FBF80" w:rsidR="00C05D3C" w:rsidRPr="0004331C" w:rsidRDefault="00C05D3C" w:rsidP="006C5459">
      <w:pPr>
        <w:widowControl w:val="0"/>
        <w:autoSpaceDE w:val="0"/>
        <w:autoSpaceDN w:val="0"/>
        <w:adjustRightInd w:val="0"/>
        <w:spacing w:before="120" w:after="0"/>
        <w:ind w:left="680"/>
        <w:rPr>
          <w:lang w:val="en-GB"/>
        </w:rPr>
      </w:pPr>
      <w:r w:rsidRPr="0004331C">
        <w:rPr>
          <w:lang w:val="en-GB"/>
        </w:rPr>
        <w:t>Applicants are required to create eCTD dossiers that are technically correct according to the South African Specification for eCTD Regional Modu</w:t>
      </w:r>
      <w:r w:rsidR="00CF4E47">
        <w:rPr>
          <w:lang w:val="en-GB"/>
        </w:rPr>
        <w:t>le 1 and ICH eCTD Specification.</w:t>
      </w:r>
    </w:p>
    <w:p w14:paraId="24E1CFD8" w14:textId="03F25F52" w:rsidR="00C05D3C" w:rsidRPr="0004331C" w:rsidRDefault="00C05D3C" w:rsidP="006C5459">
      <w:pPr>
        <w:widowControl w:val="0"/>
        <w:autoSpaceDE w:val="0"/>
        <w:autoSpaceDN w:val="0"/>
        <w:adjustRightInd w:val="0"/>
        <w:spacing w:before="120" w:after="0"/>
        <w:ind w:left="680"/>
        <w:rPr>
          <w:color w:val="000000"/>
          <w:spacing w:val="-1"/>
          <w:szCs w:val="20"/>
          <w:lang w:val="en-GB"/>
        </w:rPr>
      </w:pPr>
      <w:r w:rsidRPr="0004331C">
        <w:rPr>
          <w:color w:val="000000"/>
          <w:spacing w:val="-1"/>
          <w:szCs w:val="20"/>
          <w:lang w:val="en-GB"/>
        </w:rPr>
        <w:t xml:space="preserve">A </w:t>
      </w:r>
      <w:r w:rsidRPr="0004331C">
        <w:rPr>
          <w:lang w:val="en-GB"/>
        </w:rPr>
        <w:t>technically</w:t>
      </w:r>
      <w:r w:rsidRPr="0004331C">
        <w:rPr>
          <w:color w:val="000000"/>
          <w:spacing w:val="-1"/>
          <w:szCs w:val="20"/>
          <w:lang w:val="en-GB"/>
        </w:rPr>
        <w:t xml:space="preserve"> correct eCTD submission is pivotal for a timely and successful review of the submission. Therefore it is the </w:t>
      </w:r>
      <w:r w:rsidR="00264F2C">
        <w:rPr>
          <w:color w:val="000000"/>
          <w:spacing w:val="-1"/>
          <w:szCs w:val="20"/>
          <w:lang w:val="en-GB"/>
        </w:rPr>
        <w:t>SAHPRA’s</w:t>
      </w:r>
      <w:r w:rsidR="00264F2C" w:rsidRPr="0004331C">
        <w:rPr>
          <w:color w:val="000000"/>
          <w:spacing w:val="-1"/>
          <w:szCs w:val="20"/>
          <w:lang w:val="en-GB"/>
        </w:rPr>
        <w:t xml:space="preserve"> </w:t>
      </w:r>
      <w:r w:rsidRPr="0004331C">
        <w:rPr>
          <w:color w:val="000000"/>
          <w:spacing w:val="-1"/>
          <w:szCs w:val="20"/>
          <w:lang w:val="en-GB"/>
        </w:rPr>
        <w:t xml:space="preserve">intention to </w:t>
      </w:r>
      <w:r w:rsidRPr="0004331C">
        <w:rPr>
          <w:spacing w:val="-1"/>
          <w:szCs w:val="20"/>
          <w:lang w:val="en-GB"/>
        </w:rPr>
        <w:t>accept</w:t>
      </w:r>
      <w:r w:rsidRPr="0004331C">
        <w:rPr>
          <w:color w:val="000000"/>
          <w:spacing w:val="-1"/>
          <w:szCs w:val="20"/>
          <w:lang w:val="en-GB"/>
        </w:rPr>
        <w:t xml:space="preserve"> technically correct eCTDs only, to minimize any delay that might affect the content validation and the review process.</w:t>
      </w:r>
    </w:p>
    <w:p w14:paraId="05EF6A6A" w14:textId="043F819E" w:rsidR="00C05D3C" w:rsidRPr="0004331C" w:rsidRDefault="00C05D3C" w:rsidP="006C5459">
      <w:pPr>
        <w:widowControl w:val="0"/>
        <w:autoSpaceDE w:val="0"/>
        <w:autoSpaceDN w:val="0"/>
        <w:adjustRightInd w:val="0"/>
        <w:spacing w:before="120" w:after="0"/>
        <w:ind w:left="680"/>
        <w:rPr>
          <w:lang w:val="en-GB"/>
        </w:rPr>
      </w:pPr>
      <w:r w:rsidRPr="0004331C">
        <w:rPr>
          <w:color w:val="000000"/>
          <w:spacing w:val="-1"/>
          <w:szCs w:val="20"/>
          <w:lang w:val="en-GB"/>
        </w:rPr>
        <w:t xml:space="preserve">Data and documents should be supplied in a uniform format to facilitate Life Cycle Management on all levels.  The uniform format will further assist long term preservation and readability.  Data and document consistency will assist the </w:t>
      </w:r>
      <w:r w:rsidR="00264F2C">
        <w:rPr>
          <w:color w:val="000000"/>
          <w:spacing w:val="-1"/>
          <w:szCs w:val="20"/>
          <w:lang w:val="en-GB"/>
        </w:rPr>
        <w:t>SAHPRA</w:t>
      </w:r>
      <w:r w:rsidR="00264F2C" w:rsidRPr="0004331C">
        <w:rPr>
          <w:color w:val="000000"/>
          <w:spacing w:val="-1"/>
          <w:szCs w:val="20"/>
          <w:lang w:val="en-GB"/>
        </w:rPr>
        <w:t xml:space="preserve"> </w:t>
      </w:r>
      <w:r w:rsidRPr="0004331C">
        <w:rPr>
          <w:color w:val="000000"/>
          <w:spacing w:val="-1"/>
          <w:szCs w:val="20"/>
          <w:lang w:val="en-GB"/>
        </w:rPr>
        <w:t>during the review process, enabling easier access and navigation and therefore simplifying the review process.</w:t>
      </w:r>
    </w:p>
    <w:p w14:paraId="4CD208EC" w14:textId="59B26A37" w:rsidR="00C05D3C" w:rsidRPr="0004331C" w:rsidRDefault="009A6D9E" w:rsidP="006C663C">
      <w:pPr>
        <w:pStyle w:val="Heading3"/>
        <w:rPr>
          <w:lang w:val="en-GB"/>
        </w:rPr>
      </w:pPr>
      <w:bookmarkStart w:id="60" w:name="_Toc7722152"/>
      <w:r w:rsidRPr="0004331C">
        <w:rPr>
          <w:lang w:val="en-GB"/>
        </w:rPr>
        <w:t>4.</w:t>
      </w:r>
      <w:r w:rsidR="004610B3" w:rsidRPr="0004331C">
        <w:rPr>
          <w:lang w:val="en-GB"/>
        </w:rPr>
        <w:t>9</w:t>
      </w:r>
      <w:r w:rsidRPr="0004331C">
        <w:rPr>
          <w:lang w:val="en-GB"/>
        </w:rPr>
        <w:t>.1</w:t>
      </w:r>
      <w:r w:rsidRPr="0004331C">
        <w:rPr>
          <w:lang w:val="en-GB"/>
        </w:rPr>
        <w:tab/>
        <w:t>Categories of Validation Rules</w:t>
      </w:r>
      <w:bookmarkEnd w:id="60"/>
    </w:p>
    <w:p w14:paraId="30AD2A37" w14:textId="77777777" w:rsidR="009A6D9E" w:rsidRPr="0004331C" w:rsidRDefault="009A6D9E" w:rsidP="00550008">
      <w:pPr>
        <w:pStyle w:val="Default"/>
        <w:tabs>
          <w:tab w:val="left" w:pos="794"/>
          <w:tab w:val="left" w:pos="1021"/>
        </w:tabs>
        <w:spacing w:before="120" w:line="260" w:lineRule="atLeast"/>
        <w:ind w:left="794"/>
        <w:rPr>
          <w:sz w:val="20"/>
          <w:szCs w:val="20"/>
          <w:lang w:val="en-GB" w:bidi="en-US"/>
        </w:rPr>
      </w:pPr>
      <w:r w:rsidRPr="0004331C">
        <w:rPr>
          <w:sz w:val="20"/>
          <w:szCs w:val="20"/>
          <w:lang w:val="en-GB" w:bidi="en-US"/>
        </w:rPr>
        <w:t>-</w:t>
      </w:r>
      <w:r w:rsidR="004C7948" w:rsidRPr="0004331C">
        <w:rPr>
          <w:sz w:val="20"/>
          <w:szCs w:val="20"/>
          <w:lang w:val="en-GB" w:bidi="en-US"/>
        </w:rPr>
        <w:tab/>
      </w:r>
      <w:r w:rsidRPr="0004331C">
        <w:rPr>
          <w:i/>
          <w:sz w:val="20"/>
          <w:szCs w:val="20"/>
          <w:lang w:val="en-GB" w:bidi="en-US"/>
        </w:rPr>
        <w:t>Pass/Fail Criteria</w:t>
      </w:r>
    </w:p>
    <w:p w14:paraId="7E3949B5" w14:textId="77777777" w:rsidR="009A6D9E" w:rsidRPr="0004331C" w:rsidRDefault="009A6D9E" w:rsidP="00711A28">
      <w:pPr>
        <w:pStyle w:val="Default"/>
        <w:tabs>
          <w:tab w:val="left" w:pos="794"/>
        </w:tabs>
        <w:spacing w:line="260" w:lineRule="atLeast"/>
        <w:ind w:left="1021"/>
        <w:jc w:val="both"/>
        <w:rPr>
          <w:sz w:val="20"/>
          <w:szCs w:val="20"/>
          <w:lang w:val="en-GB" w:bidi="en-US"/>
        </w:rPr>
      </w:pPr>
      <w:r w:rsidRPr="0004331C">
        <w:rPr>
          <w:sz w:val="20"/>
          <w:szCs w:val="20"/>
          <w:lang w:val="en-GB" w:bidi="en-US"/>
        </w:rPr>
        <w:t xml:space="preserve">eCTDs that fail to meet one or more of the “Pass/Fail” criteria will not be processed and the applicant will be advised to rectify the problems and resubmit with the same sequence number. </w:t>
      </w:r>
    </w:p>
    <w:p w14:paraId="76CD9AC3" w14:textId="77777777" w:rsidR="009A6D9E" w:rsidRPr="0004331C" w:rsidRDefault="009A6D9E" w:rsidP="00EA4619">
      <w:pPr>
        <w:pStyle w:val="Default"/>
        <w:numPr>
          <w:ilvl w:val="0"/>
          <w:numId w:val="10"/>
        </w:numPr>
        <w:tabs>
          <w:tab w:val="left" w:pos="794"/>
          <w:tab w:val="left" w:pos="1021"/>
        </w:tabs>
        <w:spacing w:before="120" w:line="260" w:lineRule="atLeast"/>
        <w:rPr>
          <w:i/>
          <w:sz w:val="20"/>
          <w:szCs w:val="20"/>
          <w:lang w:val="en-GB" w:bidi="en-US"/>
        </w:rPr>
      </w:pPr>
      <w:r w:rsidRPr="0004331C">
        <w:rPr>
          <w:i/>
          <w:sz w:val="20"/>
          <w:szCs w:val="20"/>
          <w:lang w:val="en-GB" w:bidi="en-US"/>
        </w:rPr>
        <w:t>Best Practice Criteria</w:t>
      </w:r>
    </w:p>
    <w:p w14:paraId="48B72E57" w14:textId="77777777" w:rsidR="005D5850" w:rsidRPr="0004331C" w:rsidRDefault="006F6331" w:rsidP="00B9661C">
      <w:pPr>
        <w:pStyle w:val="Default"/>
        <w:tabs>
          <w:tab w:val="left" w:pos="794"/>
        </w:tabs>
        <w:spacing w:line="260" w:lineRule="atLeast"/>
        <w:ind w:left="1021"/>
        <w:jc w:val="both"/>
        <w:rPr>
          <w:b/>
          <w:i/>
          <w:sz w:val="16"/>
          <w:szCs w:val="16"/>
          <w:lang w:val="en-GB"/>
        </w:rPr>
      </w:pPr>
      <w:r w:rsidRPr="0004331C">
        <w:rPr>
          <w:sz w:val="20"/>
          <w:szCs w:val="20"/>
          <w:lang w:val="en-GB" w:bidi="en-US"/>
        </w:rPr>
        <w:t>It is considered good practice to ensure that these validation criteria are correct in the submitted eCTD.  The applicant should make every effort to address these areas before the eCTD is submitted.</w:t>
      </w:r>
      <w:r w:rsidR="00C260B7">
        <w:rPr>
          <w:sz w:val="20"/>
          <w:szCs w:val="20"/>
          <w:lang w:val="en-GB" w:bidi="en-US"/>
        </w:rPr>
        <w:t xml:space="preserve">  </w:t>
      </w:r>
      <w:r w:rsidR="009A6D9E" w:rsidRPr="0004331C">
        <w:rPr>
          <w:sz w:val="20"/>
          <w:szCs w:val="20"/>
          <w:lang w:val="en-GB" w:bidi="en-US"/>
        </w:rPr>
        <w:t>eCTDs that fail to meet one or more of these criteria may still be accepted by the authority during technical validation.</w:t>
      </w:r>
    </w:p>
    <w:p w14:paraId="3679910E" w14:textId="77777777" w:rsidR="009A6D9E" w:rsidRPr="0004331C" w:rsidRDefault="009A6D9E" w:rsidP="001416CA">
      <w:pPr>
        <w:widowControl w:val="0"/>
        <w:autoSpaceDE w:val="0"/>
        <w:autoSpaceDN w:val="0"/>
        <w:adjustRightInd w:val="0"/>
        <w:spacing w:before="120" w:after="0"/>
        <w:ind w:left="794"/>
        <w:rPr>
          <w:szCs w:val="20"/>
          <w:lang w:val="en-GB"/>
        </w:rPr>
      </w:pPr>
      <w:r w:rsidRPr="0004331C">
        <w:rPr>
          <w:b/>
          <w:szCs w:val="20"/>
          <w:lang w:val="en-GB"/>
        </w:rPr>
        <w:t>Note:</w:t>
      </w:r>
      <w:r w:rsidRPr="0004331C">
        <w:rPr>
          <w:szCs w:val="20"/>
          <w:lang w:val="en-GB"/>
        </w:rPr>
        <w:t xml:space="preserve"> Errors found during the content validation </w:t>
      </w:r>
      <w:r w:rsidR="00D4388E" w:rsidRPr="0004331C">
        <w:rPr>
          <w:szCs w:val="20"/>
          <w:lang w:val="en-GB"/>
        </w:rPr>
        <w:t xml:space="preserve">(evaluation) </w:t>
      </w:r>
      <w:r w:rsidRPr="0004331C">
        <w:rPr>
          <w:szCs w:val="20"/>
          <w:lang w:val="en-GB"/>
        </w:rPr>
        <w:t xml:space="preserve">should be resolved through the submission of a new eCTD sequence. </w:t>
      </w:r>
      <w:r w:rsidR="006E1F59">
        <w:rPr>
          <w:szCs w:val="20"/>
          <w:lang w:val="en-GB"/>
        </w:rPr>
        <w:t xml:space="preserve"> </w:t>
      </w:r>
      <w:r w:rsidRPr="0004331C">
        <w:rPr>
          <w:szCs w:val="20"/>
          <w:lang w:val="en-GB"/>
        </w:rPr>
        <w:t>These errors must never be resolved by resubmitting an existing sequence.</w:t>
      </w:r>
    </w:p>
    <w:p w14:paraId="70BE8A91" w14:textId="4F3886AF" w:rsidR="00DE6865" w:rsidRPr="0004331C" w:rsidRDefault="00DE6865" w:rsidP="006C663C">
      <w:pPr>
        <w:pStyle w:val="Heading3"/>
        <w:rPr>
          <w:lang w:val="en-GB"/>
        </w:rPr>
      </w:pPr>
      <w:bookmarkStart w:id="61" w:name="_Toc7722153"/>
      <w:r w:rsidRPr="0004331C">
        <w:rPr>
          <w:lang w:val="en-GB"/>
        </w:rPr>
        <w:t>4.</w:t>
      </w:r>
      <w:r w:rsidR="004610B3" w:rsidRPr="0004331C">
        <w:rPr>
          <w:lang w:val="en-GB"/>
        </w:rPr>
        <w:t>9</w:t>
      </w:r>
      <w:r w:rsidRPr="0004331C">
        <w:rPr>
          <w:lang w:val="en-GB"/>
        </w:rPr>
        <w:t>.2</w:t>
      </w:r>
      <w:r w:rsidRPr="0004331C">
        <w:rPr>
          <w:lang w:val="en-GB"/>
        </w:rPr>
        <w:tab/>
        <w:t>Validation Process</w:t>
      </w:r>
      <w:bookmarkEnd w:id="61"/>
    </w:p>
    <w:p w14:paraId="58D6DDA0" w14:textId="77777777" w:rsidR="00A37A4C" w:rsidRPr="0004331C" w:rsidRDefault="00A37A4C" w:rsidP="00A37A4C">
      <w:pPr>
        <w:widowControl w:val="0"/>
        <w:autoSpaceDE w:val="0"/>
        <w:autoSpaceDN w:val="0"/>
        <w:adjustRightInd w:val="0"/>
        <w:spacing w:before="120" w:after="0"/>
        <w:ind w:left="794"/>
        <w:rPr>
          <w:color w:val="000000"/>
          <w:spacing w:val="-1"/>
          <w:szCs w:val="20"/>
          <w:lang w:val="en-GB"/>
        </w:rPr>
      </w:pPr>
      <w:r w:rsidRPr="0004331C">
        <w:rPr>
          <w:color w:val="000000"/>
          <w:spacing w:val="-1"/>
          <w:szCs w:val="20"/>
          <w:lang w:val="en-GB"/>
        </w:rPr>
        <w:t xml:space="preserve">Applicants </w:t>
      </w:r>
      <w:r w:rsidRPr="0004331C">
        <w:rPr>
          <w:spacing w:val="-1"/>
          <w:szCs w:val="20"/>
          <w:lang w:val="en-GB"/>
        </w:rPr>
        <w:t>must</w:t>
      </w:r>
      <w:r w:rsidR="00C260B7">
        <w:rPr>
          <w:spacing w:val="-1"/>
          <w:szCs w:val="20"/>
          <w:lang w:val="en-GB"/>
        </w:rPr>
        <w:t xml:space="preserve"> </w:t>
      </w:r>
      <w:r w:rsidRPr="0004331C">
        <w:rPr>
          <w:color w:val="000000"/>
          <w:spacing w:val="-1"/>
          <w:szCs w:val="20"/>
          <w:lang w:val="en-GB"/>
        </w:rPr>
        <w:t xml:space="preserve">use an eCTD validation tool that checks the submission for technical interoperability before submission.  </w:t>
      </w:r>
    </w:p>
    <w:p w14:paraId="46013431" w14:textId="77777777" w:rsidR="00A37A4C" w:rsidRPr="00925FFE" w:rsidRDefault="00A37A4C" w:rsidP="00A37A4C">
      <w:pPr>
        <w:widowControl w:val="0"/>
        <w:autoSpaceDE w:val="0"/>
        <w:autoSpaceDN w:val="0"/>
        <w:adjustRightInd w:val="0"/>
        <w:spacing w:before="120" w:after="0"/>
        <w:ind w:left="794"/>
        <w:rPr>
          <w:color w:val="000000"/>
          <w:spacing w:val="-1"/>
          <w:szCs w:val="20"/>
          <w:lang w:val="en-GB"/>
        </w:rPr>
      </w:pPr>
      <w:r w:rsidRPr="0004331C">
        <w:rPr>
          <w:color w:val="000000"/>
          <w:spacing w:val="-1"/>
          <w:szCs w:val="20"/>
          <w:lang w:val="en-GB"/>
        </w:rPr>
        <w:t xml:space="preserve">The applicant must submit a validation report identifying validation results including pass/fail and best practice.  </w:t>
      </w:r>
      <w:r w:rsidR="00550008" w:rsidRPr="0004331C">
        <w:rPr>
          <w:szCs w:val="20"/>
          <w:lang w:val="en-GB"/>
        </w:rPr>
        <w:t>For any Best Practice criteria that are not met, the applicant must</w:t>
      </w:r>
      <w:r w:rsidR="00550008" w:rsidRPr="0004331C">
        <w:rPr>
          <w:rFonts w:cs="Arial"/>
          <w:color w:val="000000"/>
          <w:szCs w:val="20"/>
          <w:lang w:val="en-GB"/>
        </w:rPr>
        <w:t xml:space="preserve"> </w:t>
      </w:r>
      <w:r w:rsidR="00550008" w:rsidRPr="00925FFE">
        <w:rPr>
          <w:rFonts w:cs="Arial"/>
          <w:szCs w:val="20"/>
          <w:lang w:val="en-GB"/>
        </w:rPr>
        <w:t>add a</w:t>
      </w:r>
      <w:r w:rsidR="00550008">
        <w:rPr>
          <w:rFonts w:cs="Arial"/>
          <w:color w:val="0000FF"/>
          <w:szCs w:val="20"/>
          <w:lang w:val="en-GB"/>
        </w:rPr>
        <w:t xml:space="preserve"> </w:t>
      </w:r>
      <w:r w:rsidR="00550008" w:rsidRPr="0004331C">
        <w:rPr>
          <w:rFonts w:cs="Arial"/>
          <w:color w:val="000000"/>
          <w:szCs w:val="20"/>
          <w:lang w:val="en-GB"/>
        </w:rPr>
        <w:t>note to the submission</w:t>
      </w:r>
      <w:r w:rsidR="00550008">
        <w:rPr>
          <w:rFonts w:cs="Arial"/>
          <w:color w:val="0000FF"/>
          <w:szCs w:val="20"/>
          <w:lang w:val="en-GB"/>
        </w:rPr>
        <w:t xml:space="preserve"> </w:t>
      </w:r>
      <w:r w:rsidR="00550008" w:rsidRPr="00925FFE">
        <w:rPr>
          <w:rFonts w:cs="Arial"/>
          <w:szCs w:val="20"/>
          <w:lang w:val="en-GB"/>
        </w:rPr>
        <w:t>in paper with a justification for the warnings</w:t>
      </w:r>
      <w:r w:rsidR="00925FFE" w:rsidRPr="00925FFE">
        <w:rPr>
          <w:rFonts w:cs="Arial"/>
          <w:color w:val="000000"/>
          <w:szCs w:val="20"/>
          <w:lang w:val="en-GB"/>
        </w:rPr>
        <w:t>.</w:t>
      </w:r>
    </w:p>
    <w:p w14:paraId="373C1950" w14:textId="2CA19C38" w:rsidR="00AB3234" w:rsidRPr="0004331C" w:rsidRDefault="00272A04" w:rsidP="00AB3234">
      <w:pPr>
        <w:widowControl w:val="0"/>
        <w:tabs>
          <w:tab w:val="left" w:pos="1361"/>
        </w:tabs>
        <w:autoSpaceDE w:val="0"/>
        <w:autoSpaceDN w:val="0"/>
        <w:adjustRightInd w:val="0"/>
        <w:spacing w:before="120" w:after="0"/>
        <w:ind w:left="794"/>
        <w:rPr>
          <w:color w:val="000000"/>
          <w:spacing w:val="-1"/>
          <w:szCs w:val="20"/>
          <w:lang w:val="en-GB"/>
        </w:rPr>
      </w:pPr>
      <w:r>
        <w:rPr>
          <w:color w:val="000000"/>
          <w:spacing w:val="-1"/>
          <w:szCs w:val="20"/>
          <w:lang w:val="en-GB"/>
        </w:rPr>
        <w:t>SAHPRA</w:t>
      </w:r>
      <w:r w:rsidR="00DE6865" w:rsidRPr="0004331C">
        <w:rPr>
          <w:color w:val="000000"/>
          <w:spacing w:val="-1"/>
          <w:szCs w:val="20"/>
          <w:lang w:val="en-GB"/>
        </w:rPr>
        <w:t xml:space="preserve"> will </w:t>
      </w:r>
      <w:r w:rsidR="00AB3234" w:rsidRPr="0004331C">
        <w:rPr>
          <w:color w:val="000000"/>
          <w:spacing w:val="-1"/>
          <w:szCs w:val="20"/>
          <w:lang w:val="en-GB"/>
        </w:rPr>
        <w:t xml:space="preserve">carry out </w:t>
      </w:r>
      <w:r w:rsidR="007E615E">
        <w:rPr>
          <w:color w:val="000000"/>
          <w:spacing w:val="-1"/>
          <w:szCs w:val="20"/>
          <w:lang w:val="en-GB"/>
        </w:rPr>
        <w:t xml:space="preserve">the following process on </w:t>
      </w:r>
      <w:r w:rsidR="00AB3234" w:rsidRPr="0004331C">
        <w:rPr>
          <w:color w:val="000000"/>
          <w:spacing w:val="-1"/>
          <w:szCs w:val="20"/>
          <w:lang w:val="en-GB"/>
        </w:rPr>
        <w:t>receipt of an eCTD:</w:t>
      </w:r>
    </w:p>
    <w:p w14:paraId="17A3DFEA" w14:textId="269686DB" w:rsidR="00AB3234" w:rsidRPr="0004331C" w:rsidRDefault="00AB3234" w:rsidP="006C5459">
      <w:pPr>
        <w:pStyle w:val="ListParagraph"/>
        <w:widowControl w:val="0"/>
        <w:numPr>
          <w:ilvl w:val="0"/>
          <w:numId w:val="11"/>
        </w:numPr>
        <w:tabs>
          <w:tab w:val="left" w:pos="1361"/>
        </w:tabs>
        <w:autoSpaceDE w:val="0"/>
        <w:autoSpaceDN w:val="0"/>
        <w:adjustRightInd w:val="0"/>
        <w:spacing w:before="120" w:after="0"/>
        <w:ind w:left="1361" w:hanging="567"/>
        <w:rPr>
          <w:color w:val="000000"/>
          <w:spacing w:val="-1"/>
          <w:szCs w:val="20"/>
          <w:lang w:val="en-GB"/>
        </w:rPr>
      </w:pPr>
      <w:r w:rsidRPr="0004331C">
        <w:rPr>
          <w:color w:val="000000"/>
          <w:spacing w:val="-1"/>
          <w:szCs w:val="20"/>
          <w:lang w:val="en-GB"/>
        </w:rPr>
        <w:t xml:space="preserve">Administrative compliance check </w:t>
      </w:r>
      <w:r w:rsidRPr="0004331C">
        <w:rPr>
          <w:i/>
          <w:color w:val="000000"/>
          <w:spacing w:val="-1"/>
          <w:szCs w:val="20"/>
          <w:lang w:val="en-GB"/>
        </w:rPr>
        <w:t xml:space="preserve">(see section A.1 of the </w:t>
      </w:r>
      <w:r w:rsidR="00987B6E" w:rsidRPr="00925FFE">
        <w:rPr>
          <w:i/>
          <w:spacing w:val="-1"/>
          <w:szCs w:val="20"/>
          <w:lang w:val="en-GB"/>
        </w:rPr>
        <w:t>Validation</w:t>
      </w:r>
      <w:r w:rsidR="00987B6E">
        <w:rPr>
          <w:i/>
          <w:color w:val="0000FF"/>
          <w:spacing w:val="-1"/>
          <w:szCs w:val="20"/>
          <w:lang w:val="en-GB"/>
        </w:rPr>
        <w:t xml:space="preserve"> </w:t>
      </w:r>
      <w:r w:rsidRPr="0004331C">
        <w:rPr>
          <w:i/>
          <w:color w:val="000000"/>
          <w:spacing w:val="-1"/>
          <w:szCs w:val="20"/>
          <w:lang w:val="en-GB"/>
        </w:rPr>
        <w:t>Template)</w:t>
      </w:r>
    </w:p>
    <w:p w14:paraId="04D1E349" w14:textId="77C05845" w:rsidR="00AB3234" w:rsidRPr="0004331C" w:rsidRDefault="00AB3234" w:rsidP="006C5459">
      <w:pPr>
        <w:pStyle w:val="ListParagraph"/>
        <w:widowControl w:val="0"/>
        <w:numPr>
          <w:ilvl w:val="0"/>
          <w:numId w:val="11"/>
        </w:numPr>
        <w:tabs>
          <w:tab w:val="left" w:pos="1361"/>
        </w:tabs>
        <w:autoSpaceDE w:val="0"/>
        <w:autoSpaceDN w:val="0"/>
        <w:adjustRightInd w:val="0"/>
        <w:spacing w:before="120" w:after="0"/>
        <w:ind w:left="1361" w:hanging="567"/>
        <w:contextualSpacing w:val="0"/>
        <w:rPr>
          <w:color w:val="000000"/>
          <w:spacing w:val="-1"/>
          <w:szCs w:val="20"/>
          <w:lang w:val="en-GB"/>
        </w:rPr>
      </w:pPr>
      <w:r w:rsidRPr="0004331C">
        <w:rPr>
          <w:color w:val="000000"/>
          <w:spacing w:val="-1"/>
          <w:szCs w:val="20"/>
          <w:lang w:val="en-GB"/>
        </w:rPr>
        <w:t>T</w:t>
      </w:r>
      <w:r w:rsidR="00DE6865" w:rsidRPr="0004331C">
        <w:rPr>
          <w:color w:val="000000"/>
          <w:spacing w:val="-1"/>
          <w:szCs w:val="20"/>
          <w:lang w:val="en-GB"/>
        </w:rPr>
        <w:t>echnical validation</w:t>
      </w:r>
      <w:r w:rsidRPr="0004331C">
        <w:rPr>
          <w:color w:val="000000"/>
          <w:spacing w:val="-1"/>
          <w:szCs w:val="20"/>
          <w:lang w:val="en-GB"/>
        </w:rPr>
        <w:t>: This will be performed</w:t>
      </w:r>
      <w:r w:rsidR="00DE6865" w:rsidRPr="0004331C">
        <w:rPr>
          <w:color w:val="000000"/>
          <w:spacing w:val="-1"/>
          <w:szCs w:val="20"/>
          <w:lang w:val="en-GB"/>
        </w:rPr>
        <w:t xml:space="preserve"> in a single step</w:t>
      </w:r>
      <w:r w:rsidR="00596550">
        <w:rPr>
          <w:color w:val="000000"/>
          <w:spacing w:val="-1"/>
          <w:szCs w:val="20"/>
          <w:lang w:val="en-GB"/>
        </w:rPr>
        <w:t xml:space="preserve"> </w:t>
      </w:r>
      <w:r w:rsidRPr="0004331C">
        <w:rPr>
          <w:i/>
          <w:color w:val="000000"/>
          <w:spacing w:val="-1"/>
          <w:szCs w:val="20"/>
          <w:lang w:val="en-GB"/>
        </w:rPr>
        <w:t xml:space="preserve">(see section A.2 of the </w:t>
      </w:r>
      <w:r w:rsidR="00987B6E" w:rsidRPr="00925FFE">
        <w:rPr>
          <w:i/>
          <w:spacing w:val="-1"/>
          <w:szCs w:val="20"/>
          <w:lang w:val="en-GB"/>
        </w:rPr>
        <w:t>Validation</w:t>
      </w:r>
      <w:r w:rsidR="00987B6E">
        <w:rPr>
          <w:i/>
          <w:color w:val="0000FF"/>
          <w:spacing w:val="-1"/>
          <w:szCs w:val="20"/>
          <w:lang w:val="en-GB"/>
        </w:rPr>
        <w:t xml:space="preserve"> </w:t>
      </w:r>
      <w:r w:rsidRPr="0004331C">
        <w:rPr>
          <w:i/>
          <w:color w:val="000000"/>
          <w:spacing w:val="-1"/>
          <w:szCs w:val="20"/>
          <w:lang w:val="en-GB"/>
        </w:rPr>
        <w:t>Template)</w:t>
      </w:r>
    </w:p>
    <w:p w14:paraId="030921BE" w14:textId="370DEC6B" w:rsidR="000D39D6" w:rsidRDefault="00AB3234" w:rsidP="006C5459">
      <w:pPr>
        <w:pStyle w:val="ListParagraph"/>
        <w:widowControl w:val="0"/>
        <w:numPr>
          <w:ilvl w:val="0"/>
          <w:numId w:val="11"/>
        </w:numPr>
        <w:tabs>
          <w:tab w:val="left" w:pos="1361"/>
        </w:tabs>
        <w:autoSpaceDE w:val="0"/>
        <w:autoSpaceDN w:val="0"/>
        <w:adjustRightInd w:val="0"/>
        <w:spacing w:before="120" w:after="0"/>
        <w:ind w:left="1361" w:hanging="567"/>
        <w:contextualSpacing w:val="0"/>
        <w:rPr>
          <w:color w:val="000000"/>
          <w:spacing w:val="-1"/>
          <w:szCs w:val="20"/>
          <w:lang w:val="en-GB"/>
        </w:rPr>
      </w:pPr>
      <w:r w:rsidRPr="0004331C">
        <w:rPr>
          <w:color w:val="000000"/>
          <w:spacing w:val="-1"/>
          <w:szCs w:val="20"/>
          <w:lang w:val="en-GB"/>
        </w:rPr>
        <w:t xml:space="preserve">Business validation:  </w:t>
      </w:r>
      <w:r w:rsidR="00B71947" w:rsidRPr="0004331C">
        <w:rPr>
          <w:color w:val="000000"/>
          <w:spacing w:val="-1"/>
          <w:szCs w:val="20"/>
          <w:lang w:val="en-GB"/>
        </w:rPr>
        <w:t xml:space="preserve">Content check </w:t>
      </w:r>
      <w:r w:rsidR="00B71947" w:rsidRPr="0004331C">
        <w:rPr>
          <w:i/>
          <w:color w:val="000000"/>
          <w:spacing w:val="-1"/>
          <w:szCs w:val="20"/>
          <w:lang w:val="en-GB"/>
        </w:rPr>
        <w:t xml:space="preserve">(see section A.3 of the </w:t>
      </w:r>
      <w:r w:rsidR="00B71947" w:rsidRPr="00925FFE">
        <w:rPr>
          <w:i/>
          <w:spacing w:val="-1"/>
          <w:szCs w:val="20"/>
          <w:lang w:val="en-GB"/>
        </w:rPr>
        <w:t>Validation</w:t>
      </w:r>
      <w:r w:rsidR="00B71947">
        <w:rPr>
          <w:i/>
          <w:color w:val="0000FF"/>
          <w:spacing w:val="-1"/>
          <w:szCs w:val="20"/>
          <w:lang w:val="en-GB"/>
        </w:rPr>
        <w:t xml:space="preserve"> </w:t>
      </w:r>
      <w:r w:rsidR="00B71947" w:rsidRPr="0004331C">
        <w:rPr>
          <w:i/>
          <w:color w:val="000000"/>
          <w:spacing w:val="-1"/>
          <w:szCs w:val="20"/>
          <w:lang w:val="en-GB"/>
        </w:rPr>
        <w:t>Templat</w:t>
      </w:r>
      <w:r w:rsidR="00B71947">
        <w:rPr>
          <w:i/>
          <w:color w:val="000000"/>
          <w:spacing w:val="-1"/>
          <w:szCs w:val="20"/>
          <w:lang w:val="en-GB"/>
        </w:rPr>
        <w:t>e)</w:t>
      </w:r>
    </w:p>
    <w:p w14:paraId="6D4C3292" w14:textId="6ADD11C8" w:rsidR="00D02EDE" w:rsidRPr="00DA03BC" w:rsidRDefault="00CF4E47" w:rsidP="00B71947">
      <w:pPr>
        <w:pStyle w:val="ListParagraph"/>
        <w:widowControl w:val="0"/>
        <w:numPr>
          <w:ilvl w:val="0"/>
          <w:numId w:val="11"/>
        </w:numPr>
        <w:tabs>
          <w:tab w:val="left" w:pos="1361"/>
        </w:tabs>
        <w:autoSpaceDE w:val="0"/>
        <w:autoSpaceDN w:val="0"/>
        <w:adjustRightInd w:val="0"/>
        <w:spacing w:before="120" w:after="0"/>
        <w:ind w:left="1361" w:hanging="567"/>
        <w:contextualSpacing w:val="0"/>
        <w:rPr>
          <w:color w:val="000000"/>
          <w:spacing w:val="-1"/>
          <w:szCs w:val="20"/>
          <w:lang w:val="en-GB"/>
        </w:rPr>
      </w:pPr>
      <w:r>
        <w:rPr>
          <w:color w:val="000000"/>
          <w:spacing w:val="-1"/>
          <w:szCs w:val="20"/>
          <w:lang w:val="en-GB"/>
        </w:rPr>
        <w:t>Technical verification</w:t>
      </w:r>
      <w:r w:rsidR="00D02EDE" w:rsidRPr="00DA03BC">
        <w:rPr>
          <w:color w:val="000000"/>
          <w:spacing w:val="-1"/>
          <w:szCs w:val="20"/>
          <w:lang w:val="en-GB"/>
        </w:rPr>
        <w:t xml:space="preserve"> (</w:t>
      </w:r>
      <w:r w:rsidR="00D02EDE" w:rsidRPr="00DA03BC">
        <w:rPr>
          <w:i/>
          <w:color w:val="000000"/>
          <w:spacing w:val="-1"/>
          <w:szCs w:val="20"/>
          <w:lang w:val="en-GB"/>
        </w:rPr>
        <w:t>see sections B, C, D, E of the Validation Template</w:t>
      </w:r>
      <w:r w:rsidR="00D02EDE" w:rsidRPr="00DA03BC">
        <w:rPr>
          <w:color w:val="000000"/>
          <w:spacing w:val="-1"/>
          <w:szCs w:val="20"/>
          <w:lang w:val="en-GB"/>
        </w:rPr>
        <w:t>)</w:t>
      </w:r>
    </w:p>
    <w:p w14:paraId="51F0974C" w14:textId="77777777" w:rsidR="00DE6865" w:rsidRPr="00646E29" w:rsidRDefault="00DE6865" w:rsidP="00AB3234">
      <w:pPr>
        <w:widowControl w:val="0"/>
        <w:tabs>
          <w:tab w:val="left" w:pos="1361"/>
        </w:tabs>
        <w:autoSpaceDE w:val="0"/>
        <w:autoSpaceDN w:val="0"/>
        <w:adjustRightInd w:val="0"/>
        <w:spacing w:before="120" w:after="0"/>
        <w:ind w:left="794"/>
        <w:rPr>
          <w:spacing w:val="-1"/>
          <w:szCs w:val="20"/>
          <w:lang w:val="en-GB"/>
        </w:rPr>
      </w:pPr>
      <w:r w:rsidRPr="0004331C">
        <w:rPr>
          <w:color w:val="000000"/>
          <w:spacing w:val="-1"/>
          <w:szCs w:val="20"/>
          <w:lang w:val="en-GB"/>
        </w:rPr>
        <w:t xml:space="preserve">In case of </w:t>
      </w:r>
      <w:r w:rsidR="000D39D6" w:rsidRPr="0004331C">
        <w:rPr>
          <w:color w:val="000000"/>
          <w:spacing w:val="-1"/>
          <w:szCs w:val="20"/>
          <w:lang w:val="en-GB"/>
        </w:rPr>
        <w:t xml:space="preserve">technical </w:t>
      </w:r>
      <w:r w:rsidRPr="0004331C">
        <w:rPr>
          <w:color w:val="000000"/>
          <w:spacing w:val="-1"/>
          <w:szCs w:val="20"/>
          <w:lang w:val="en-GB"/>
        </w:rPr>
        <w:t>validation issues, the</w:t>
      </w:r>
      <w:r w:rsidR="008F3A55" w:rsidRPr="0004331C">
        <w:rPr>
          <w:color w:val="000000"/>
          <w:spacing w:val="-1"/>
          <w:szCs w:val="20"/>
          <w:lang w:val="en-GB"/>
        </w:rPr>
        <w:t xml:space="preserve"> application will be returned to the</w:t>
      </w:r>
      <w:r w:rsidRPr="0004331C">
        <w:rPr>
          <w:color w:val="000000"/>
          <w:spacing w:val="-1"/>
          <w:szCs w:val="20"/>
          <w:lang w:val="en-GB"/>
        </w:rPr>
        <w:t xml:space="preserve"> applicant </w:t>
      </w:r>
      <w:r w:rsidR="008F3A55" w:rsidRPr="0004331C">
        <w:rPr>
          <w:color w:val="000000"/>
          <w:spacing w:val="-1"/>
          <w:szCs w:val="20"/>
          <w:lang w:val="en-GB"/>
        </w:rPr>
        <w:t>with a</w:t>
      </w:r>
      <w:r w:rsidRPr="0004331C">
        <w:rPr>
          <w:color w:val="000000"/>
          <w:spacing w:val="-1"/>
          <w:szCs w:val="20"/>
          <w:lang w:val="en-GB"/>
        </w:rPr>
        <w:t xml:space="preserve"> report identifying </w:t>
      </w:r>
      <w:r w:rsidR="008F3A55" w:rsidRPr="0004331C">
        <w:rPr>
          <w:color w:val="000000"/>
          <w:spacing w:val="-1"/>
          <w:szCs w:val="20"/>
          <w:lang w:val="en-GB"/>
        </w:rPr>
        <w:t>issues to be corrected.</w:t>
      </w:r>
      <w:r w:rsidR="00E367BF">
        <w:rPr>
          <w:color w:val="000000"/>
          <w:spacing w:val="-1"/>
          <w:szCs w:val="20"/>
          <w:lang w:val="en-GB"/>
        </w:rPr>
        <w:t xml:space="preserve">  </w:t>
      </w:r>
      <w:r w:rsidR="00E367BF" w:rsidRPr="00925FFE">
        <w:rPr>
          <w:rFonts w:cs="Arial"/>
          <w:szCs w:val="20"/>
        </w:rPr>
        <w:t>The corrected sequence has to be submitted with the same sequence number.</w:t>
      </w:r>
    </w:p>
    <w:p w14:paraId="15E926B0" w14:textId="30A63843" w:rsidR="008F3A55" w:rsidRDefault="008F3A55" w:rsidP="006C5459">
      <w:pPr>
        <w:widowControl w:val="0"/>
        <w:tabs>
          <w:tab w:val="left" w:pos="1361"/>
        </w:tabs>
        <w:autoSpaceDE w:val="0"/>
        <w:autoSpaceDN w:val="0"/>
        <w:adjustRightInd w:val="0"/>
        <w:spacing w:before="120" w:after="0"/>
        <w:ind w:left="794"/>
        <w:rPr>
          <w:spacing w:val="-1"/>
          <w:szCs w:val="20"/>
          <w:lang w:val="en-GB"/>
        </w:rPr>
      </w:pPr>
      <w:r w:rsidRPr="0004331C">
        <w:rPr>
          <w:color w:val="000000"/>
          <w:spacing w:val="-1"/>
          <w:szCs w:val="20"/>
          <w:lang w:val="en-GB"/>
        </w:rPr>
        <w:t xml:space="preserve">If no </w:t>
      </w:r>
      <w:r w:rsidR="000D39D6" w:rsidRPr="0004331C">
        <w:rPr>
          <w:color w:val="000000"/>
          <w:spacing w:val="-1"/>
          <w:szCs w:val="20"/>
          <w:lang w:val="en-GB"/>
        </w:rPr>
        <w:t xml:space="preserve">technical </w:t>
      </w:r>
      <w:r w:rsidRPr="0004331C">
        <w:rPr>
          <w:color w:val="000000"/>
          <w:spacing w:val="-1"/>
          <w:szCs w:val="20"/>
          <w:lang w:val="en-GB"/>
        </w:rPr>
        <w:t xml:space="preserve">validation issues are identified </w:t>
      </w:r>
      <w:r w:rsidR="00FA4CC4" w:rsidRPr="0004331C">
        <w:rPr>
          <w:color w:val="000000"/>
          <w:spacing w:val="-1"/>
          <w:szCs w:val="20"/>
          <w:lang w:val="en-GB"/>
        </w:rPr>
        <w:t xml:space="preserve">the eCTD will be imported into the review system for business </w:t>
      </w:r>
      <w:r w:rsidR="00FA4CC4">
        <w:rPr>
          <w:color w:val="000000"/>
          <w:spacing w:val="-1"/>
          <w:szCs w:val="20"/>
          <w:lang w:val="en-GB"/>
        </w:rPr>
        <w:t>validatio</w:t>
      </w:r>
      <w:r w:rsidR="00FA4CC4" w:rsidRPr="0004331C">
        <w:rPr>
          <w:color w:val="000000"/>
          <w:spacing w:val="-1"/>
          <w:szCs w:val="20"/>
          <w:lang w:val="en-GB"/>
        </w:rPr>
        <w:t>n</w:t>
      </w:r>
      <w:r w:rsidR="00147787">
        <w:rPr>
          <w:color w:val="000000"/>
          <w:spacing w:val="-1"/>
          <w:szCs w:val="20"/>
          <w:lang w:val="en-GB"/>
        </w:rPr>
        <w:t xml:space="preserve"> and technical screening</w:t>
      </w:r>
      <w:r w:rsidR="00FA4CC4">
        <w:rPr>
          <w:color w:val="000000"/>
          <w:spacing w:val="-1"/>
          <w:szCs w:val="20"/>
          <w:lang w:val="en-GB"/>
        </w:rPr>
        <w:t>.</w:t>
      </w:r>
      <w:r w:rsidR="00FA4CC4" w:rsidRPr="0004331C">
        <w:rPr>
          <w:color w:val="000000"/>
          <w:spacing w:val="-1"/>
          <w:szCs w:val="20"/>
          <w:lang w:val="en-GB"/>
        </w:rPr>
        <w:t xml:space="preserve"> </w:t>
      </w:r>
      <w:r w:rsidR="00FA4CC4">
        <w:rPr>
          <w:color w:val="000000"/>
          <w:spacing w:val="-1"/>
          <w:szCs w:val="20"/>
          <w:lang w:val="en-GB"/>
        </w:rPr>
        <w:t xml:space="preserve"> T</w:t>
      </w:r>
      <w:r w:rsidRPr="0004331C">
        <w:rPr>
          <w:color w:val="000000"/>
          <w:spacing w:val="-1"/>
          <w:szCs w:val="20"/>
          <w:lang w:val="en-GB"/>
        </w:rPr>
        <w:t xml:space="preserve">he applicant will be notified of successful validation </w:t>
      </w:r>
      <w:r w:rsidR="00596550" w:rsidRPr="004257F5">
        <w:rPr>
          <w:spacing w:val="-1"/>
          <w:szCs w:val="20"/>
          <w:lang w:val="en-GB"/>
        </w:rPr>
        <w:t xml:space="preserve">for </w:t>
      </w:r>
      <w:r w:rsidR="00D8216B" w:rsidRPr="004257F5">
        <w:rPr>
          <w:spacing w:val="-1"/>
          <w:szCs w:val="20"/>
          <w:lang w:val="en-GB"/>
        </w:rPr>
        <w:t>the first sequence submitted (i.e. 0000)</w:t>
      </w:r>
      <w:r w:rsidR="00FA4CC4">
        <w:rPr>
          <w:color w:val="000000"/>
          <w:spacing w:val="-1"/>
          <w:szCs w:val="20"/>
          <w:lang w:val="en-GB"/>
        </w:rPr>
        <w:t>.</w:t>
      </w:r>
      <w:r w:rsidR="00550008">
        <w:rPr>
          <w:color w:val="000000"/>
          <w:spacing w:val="-1"/>
          <w:szCs w:val="20"/>
          <w:lang w:val="en-GB"/>
        </w:rPr>
        <w:t xml:space="preserve">  </w:t>
      </w:r>
      <w:r w:rsidR="00550008" w:rsidRPr="004257F5">
        <w:rPr>
          <w:spacing w:val="-1"/>
          <w:szCs w:val="20"/>
          <w:lang w:val="en-GB"/>
        </w:rPr>
        <w:t>For follow-up sequences the applicant will only be notified if there are technical or business validation issues.</w:t>
      </w:r>
    </w:p>
    <w:p w14:paraId="24E44DA8" w14:textId="70392C19" w:rsidR="00CB4056" w:rsidRDefault="00CB4056" w:rsidP="00CB4056">
      <w:pPr>
        <w:pStyle w:val="Heading3"/>
        <w:rPr>
          <w:lang w:val="en-GB"/>
        </w:rPr>
      </w:pPr>
      <w:r>
        <w:rPr>
          <w:lang w:val="en-GB"/>
        </w:rPr>
        <w:t>4.9.3</w:t>
      </w:r>
      <w:r>
        <w:rPr>
          <w:lang w:val="en-GB"/>
        </w:rPr>
        <w:tab/>
        <w:t>Validation template</w:t>
      </w:r>
    </w:p>
    <w:p w14:paraId="71E81FD3" w14:textId="76904950" w:rsidR="000C25F5" w:rsidRPr="004257F5" w:rsidRDefault="000C25F5" w:rsidP="006C5459">
      <w:pPr>
        <w:widowControl w:val="0"/>
        <w:tabs>
          <w:tab w:val="left" w:pos="1361"/>
        </w:tabs>
        <w:autoSpaceDE w:val="0"/>
        <w:autoSpaceDN w:val="0"/>
        <w:adjustRightInd w:val="0"/>
        <w:spacing w:before="120" w:after="0"/>
        <w:ind w:left="794"/>
        <w:rPr>
          <w:spacing w:val="-1"/>
          <w:szCs w:val="20"/>
          <w:lang w:val="en-GB"/>
        </w:rPr>
      </w:pPr>
      <w:r>
        <w:rPr>
          <w:spacing w:val="-1"/>
          <w:szCs w:val="20"/>
          <w:lang w:val="en-GB"/>
        </w:rPr>
        <w:t>The validation template details the validation process. The template should be completed by the applicant and submitted in M1.8.</w:t>
      </w:r>
    </w:p>
    <w:p w14:paraId="2C7DECE1" w14:textId="73C91DD4" w:rsidR="00905059" w:rsidRPr="00905059" w:rsidRDefault="006C663C" w:rsidP="00905059">
      <w:pPr>
        <w:pStyle w:val="Heading2"/>
        <w:rPr>
          <w:sz w:val="20"/>
          <w:szCs w:val="20"/>
        </w:rPr>
      </w:pPr>
      <w:bookmarkStart w:id="62" w:name="_Toc7722154"/>
      <w:bookmarkStart w:id="63" w:name="_Toc257057372"/>
      <w:r w:rsidRPr="004257F5">
        <w:rPr>
          <w:sz w:val="20"/>
          <w:szCs w:val="20"/>
        </w:rPr>
        <w:t>4.10</w:t>
      </w:r>
      <w:r w:rsidRPr="004257F5">
        <w:rPr>
          <w:sz w:val="20"/>
          <w:szCs w:val="20"/>
        </w:rPr>
        <w:tab/>
        <w:t>Handling of thumbs.db files</w:t>
      </w:r>
      <w:bookmarkEnd w:id="62"/>
    </w:p>
    <w:p w14:paraId="75F53D64" w14:textId="77777777" w:rsidR="006C663C" w:rsidRPr="004257F5" w:rsidRDefault="006C663C" w:rsidP="006C663C">
      <w:pPr>
        <w:widowControl w:val="0"/>
        <w:autoSpaceDE w:val="0"/>
        <w:autoSpaceDN w:val="0"/>
        <w:adjustRightInd w:val="0"/>
        <w:spacing w:before="120" w:after="0"/>
        <w:ind w:left="680"/>
        <w:rPr>
          <w:szCs w:val="20"/>
        </w:rPr>
      </w:pPr>
      <w:r w:rsidRPr="004257F5">
        <w:rPr>
          <w:szCs w:val="20"/>
        </w:rPr>
        <w:t xml:space="preserve">It is possible that </w:t>
      </w:r>
      <w:r w:rsidRPr="004257F5">
        <w:rPr>
          <w:i/>
          <w:iCs/>
          <w:szCs w:val="20"/>
        </w:rPr>
        <w:t xml:space="preserve">thumbs.db </w:t>
      </w:r>
      <w:r w:rsidRPr="004257F5">
        <w:rPr>
          <w:szCs w:val="20"/>
        </w:rPr>
        <w:t xml:space="preserve">files are present among the eCTD files after having published the sequence. </w:t>
      </w:r>
    </w:p>
    <w:p w14:paraId="5C41145F" w14:textId="058A56C3" w:rsidR="005D5850" w:rsidRPr="004257F5" w:rsidRDefault="006C663C" w:rsidP="006C663C">
      <w:pPr>
        <w:widowControl w:val="0"/>
        <w:autoSpaceDE w:val="0"/>
        <w:autoSpaceDN w:val="0"/>
        <w:adjustRightInd w:val="0"/>
        <w:spacing w:before="120" w:after="0"/>
        <w:ind w:left="680"/>
        <w:rPr>
          <w:szCs w:val="20"/>
        </w:rPr>
      </w:pPr>
      <w:r w:rsidRPr="004257F5">
        <w:rPr>
          <w:i/>
          <w:iCs/>
          <w:szCs w:val="20"/>
        </w:rPr>
        <w:t xml:space="preserve">thumbs.db </w:t>
      </w:r>
      <w:r w:rsidRPr="004257F5">
        <w:rPr>
          <w:szCs w:val="20"/>
        </w:rPr>
        <w:t xml:space="preserve">files are system files created by Microsoft Windows every time a file is opened and are often not displayed in the Windows Explorer.  In the context of an eCTD submission such files are unreferenced in the XML backbone and cause a validation error.  </w:t>
      </w:r>
      <w:r w:rsidR="00264F2C">
        <w:rPr>
          <w:szCs w:val="20"/>
        </w:rPr>
        <w:t>SAHPRA</w:t>
      </w:r>
      <w:r w:rsidR="00264F2C" w:rsidRPr="004257F5">
        <w:rPr>
          <w:szCs w:val="20"/>
        </w:rPr>
        <w:t xml:space="preserve"> </w:t>
      </w:r>
      <w:r w:rsidRPr="004257F5">
        <w:rPr>
          <w:szCs w:val="20"/>
        </w:rPr>
        <w:t>will reject such eCTD sequences and will request a replacement sequence.</w:t>
      </w:r>
    </w:p>
    <w:p w14:paraId="47B761D8" w14:textId="1651541B" w:rsidR="00272A04" w:rsidRDefault="00573AFE" w:rsidP="00272A04">
      <w:pPr>
        <w:keepNext/>
        <w:spacing w:after="0" w:line="240" w:lineRule="auto"/>
        <w:ind w:left="2835"/>
        <w:rPr>
          <w:noProof/>
        </w:rPr>
      </w:pPr>
      <w:r w:rsidRPr="00646E29">
        <w:rPr>
          <w:noProof/>
          <w:lang w:bidi="ar-SA"/>
        </w:rPr>
        <w:drawing>
          <wp:inline distT="0" distB="0" distL="0" distR="0" wp14:anchorId="053B0F39" wp14:editId="66F313F4">
            <wp:extent cx="1695450" cy="2000250"/>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5450" cy="2000250"/>
                    </a:xfrm>
                    <a:prstGeom prst="rect">
                      <a:avLst/>
                    </a:prstGeom>
                    <a:noFill/>
                    <a:ln>
                      <a:noFill/>
                    </a:ln>
                  </pic:spPr>
                </pic:pic>
              </a:graphicData>
            </a:graphic>
          </wp:inline>
        </w:drawing>
      </w:r>
    </w:p>
    <w:p w14:paraId="6131736F" w14:textId="77777777" w:rsidR="006C663C" w:rsidRPr="00646E29" w:rsidRDefault="00272A04" w:rsidP="00272A04">
      <w:pPr>
        <w:keepNext/>
        <w:spacing w:before="0" w:after="0" w:line="240" w:lineRule="auto"/>
        <w:ind w:left="3402"/>
        <w:rPr>
          <w:sz w:val="22"/>
          <w:szCs w:val="22"/>
        </w:rPr>
      </w:pPr>
      <w:r>
        <w:rPr>
          <w:noProof/>
        </w:rPr>
        <w:t>Figure 7</w:t>
      </w:r>
    </w:p>
    <w:p w14:paraId="41264C9B" w14:textId="77777777" w:rsidR="006C663C" w:rsidRDefault="006C663C" w:rsidP="006C5459">
      <w:pPr>
        <w:widowControl w:val="0"/>
        <w:autoSpaceDE w:val="0"/>
        <w:autoSpaceDN w:val="0"/>
        <w:adjustRightInd w:val="0"/>
        <w:spacing w:before="120" w:after="0"/>
        <w:ind w:left="680"/>
        <w:rPr>
          <w:szCs w:val="20"/>
        </w:rPr>
      </w:pPr>
      <w:r w:rsidRPr="004257F5">
        <w:rPr>
          <w:szCs w:val="20"/>
        </w:rPr>
        <w:t xml:space="preserve">To avoid creating thumbs.db files, the applicant is advised not to open files or folders after publishing and before burning the sequence on CD. </w:t>
      </w:r>
      <w:r w:rsidR="00550008" w:rsidRPr="004257F5">
        <w:rPr>
          <w:szCs w:val="20"/>
        </w:rPr>
        <w:t xml:space="preserve"> </w:t>
      </w:r>
      <w:r w:rsidRPr="004257F5">
        <w:rPr>
          <w:szCs w:val="20"/>
        </w:rPr>
        <w:t>It is possible to disable thumbs.db files in Microsoft Windows.  Please liaise with your IT department for support.</w:t>
      </w:r>
    </w:p>
    <w:p w14:paraId="3423CB21" w14:textId="403DFF3C" w:rsidR="001C387E" w:rsidRPr="0004331C" w:rsidRDefault="001C387E" w:rsidP="00477783">
      <w:pPr>
        <w:pStyle w:val="Heading1"/>
        <w:tabs>
          <w:tab w:val="left" w:pos="567"/>
        </w:tabs>
        <w:spacing w:after="0"/>
        <w:rPr>
          <w:szCs w:val="20"/>
          <w:lang w:val="en-GB"/>
        </w:rPr>
      </w:pPr>
      <w:bookmarkStart w:id="64" w:name="_Toc7722155"/>
      <w:r w:rsidRPr="0004331C">
        <w:rPr>
          <w:szCs w:val="20"/>
          <w:lang w:val="en-GB"/>
        </w:rPr>
        <w:t>5</w:t>
      </w:r>
      <w:r w:rsidR="003516B6" w:rsidRPr="0004331C">
        <w:rPr>
          <w:szCs w:val="20"/>
          <w:lang w:val="en-GB"/>
        </w:rPr>
        <w:tab/>
        <w:t>LIFE CYCLE MANAGEMENT</w:t>
      </w:r>
      <w:bookmarkEnd w:id="63"/>
      <w:r w:rsidR="00AC2F8A" w:rsidRPr="0004331C">
        <w:rPr>
          <w:szCs w:val="20"/>
          <w:lang w:val="en-GB"/>
        </w:rPr>
        <w:t xml:space="preserve"> (LCM)</w:t>
      </w:r>
      <w:bookmarkEnd w:id="64"/>
    </w:p>
    <w:p w14:paraId="5C348295" w14:textId="0BB33072" w:rsidR="001C387E" w:rsidRPr="0004331C" w:rsidRDefault="00E06144" w:rsidP="00E06144">
      <w:pPr>
        <w:pStyle w:val="Heading2"/>
        <w:spacing w:after="0"/>
        <w:rPr>
          <w:rFonts w:ascii="Arial" w:hAnsi="Arial" w:cs="Arial"/>
          <w:sz w:val="20"/>
          <w:szCs w:val="20"/>
          <w:lang w:val="en-GB"/>
        </w:rPr>
      </w:pPr>
      <w:bookmarkStart w:id="65" w:name="_Toc257057373"/>
      <w:bookmarkStart w:id="66" w:name="_Toc7722156"/>
      <w:r w:rsidRPr="0004331C">
        <w:rPr>
          <w:rFonts w:ascii="Arial" w:hAnsi="Arial" w:cs="Arial"/>
          <w:bCs w:val="0"/>
          <w:sz w:val="20"/>
          <w:szCs w:val="20"/>
          <w:lang w:val="en-GB"/>
        </w:rPr>
        <w:t>5.1</w:t>
      </w:r>
      <w:r w:rsidRPr="0004331C">
        <w:rPr>
          <w:rFonts w:ascii="Arial" w:hAnsi="Arial" w:cs="Arial"/>
          <w:bCs w:val="0"/>
          <w:sz w:val="20"/>
          <w:szCs w:val="20"/>
          <w:lang w:val="en-GB"/>
        </w:rPr>
        <w:tab/>
      </w:r>
      <w:r w:rsidR="001C387E" w:rsidRPr="0004331C">
        <w:rPr>
          <w:rFonts w:ascii="Arial" w:hAnsi="Arial" w:cs="Arial"/>
          <w:bCs w:val="0"/>
          <w:sz w:val="20"/>
          <w:szCs w:val="20"/>
          <w:lang w:val="en-GB"/>
        </w:rPr>
        <w:t>Life cycle management at the “</w:t>
      </w:r>
      <w:r w:rsidR="00877B64" w:rsidRPr="0004331C">
        <w:rPr>
          <w:rFonts w:ascii="Arial" w:hAnsi="Arial" w:cs="Arial"/>
          <w:bCs w:val="0"/>
          <w:sz w:val="20"/>
          <w:szCs w:val="20"/>
          <w:lang w:val="en-GB"/>
        </w:rPr>
        <w:t>Pharmaceutical</w:t>
      </w:r>
      <w:r w:rsidR="001C387E" w:rsidRPr="0004331C">
        <w:rPr>
          <w:rFonts w:ascii="Arial" w:hAnsi="Arial" w:cs="Arial"/>
          <w:bCs w:val="0"/>
          <w:sz w:val="20"/>
          <w:szCs w:val="20"/>
          <w:lang w:val="en-GB"/>
        </w:rPr>
        <w:t xml:space="preserve"> Product” layer (eCTD application)</w:t>
      </w:r>
      <w:bookmarkEnd w:id="65"/>
      <w:bookmarkEnd w:id="66"/>
    </w:p>
    <w:p w14:paraId="658286E9" w14:textId="77777777" w:rsidR="001C387E" w:rsidRPr="0004331C" w:rsidRDefault="001C387E" w:rsidP="00E06144">
      <w:pPr>
        <w:pStyle w:val="Standard1"/>
        <w:spacing w:before="120"/>
        <w:ind w:left="680"/>
        <w:jc w:val="both"/>
        <w:rPr>
          <w:rFonts w:cs="Times New Roman"/>
          <w:sz w:val="20"/>
          <w:lang w:val="en-GB" w:bidi="en-US"/>
        </w:rPr>
      </w:pPr>
      <w:r w:rsidRPr="0004331C">
        <w:rPr>
          <w:rFonts w:cs="Times New Roman"/>
          <w:sz w:val="20"/>
          <w:lang w:val="en-GB" w:bidi="en-US"/>
        </w:rPr>
        <w:t xml:space="preserve">An initial </w:t>
      </w:r>
      <w:r w:rsidR="00560572" w:rsidRPr="0004331C">
        <w:rPr>
          <w:rFonts w:cs="Times New Roman"/>
          <w:sz w:val="20"/>
          <w:lang w:val="en-GB" w:bidi="en-US"/>
        </w:rPr>
        <w:t>application</w:t>
      </w:r>
      <w:r w:rsidRPr="0004331C">
        <w:rPr>
          <w:rFonts w:cs="Times New Roman"/>
          <w:sz w:val="20"/>
          <w:lang w:val="en-GB" w:bidi="en-US"/>
        </w:rPr>
        <w:t xml:space="preserve"> is usually defined as having a sequence number of 0000. There are some circumstances in which an initial </w:t>
      </w:r>
      <w:r w:rsidR="00560572" w:rsidRPr="0004331C">
        <w:rPr>
          <w:rFonts w:cs="Times New Roman"/>
          <w:sz w:val="20"/>
          <w:lang w:val="en-GB" w:bidi="en-US"/>
        </w:rPr>
        <w:t>application</w:t>
      </w:r>
      <w:r w:rsidRPr="0004331C">
        <w:rPr>
          <w:rFonts w:cs="Times New Roman"/>
          <w:sz w:val="20"/>
          <w:lang w:val="en-GB" w:bidi="en-US"/>
        </w:rPr>
        <w:t xml:space="preserve"> might be </w:t>
      </w:r>
      <w:r w:rsidR="00560572" w:rsidRPr="0004331C">
        <w:rPr>
          <w:rFonts w:cs="Times New Roman"/>
          <w:sz w:val="20"/>
          <w:lang w:val="en-GB" w:bidi="en-US"/>
        </w:rPr>
        <w:t>submitted</w:t>
      </w:r>
      <w:r w:rsidRPr="0004331C">
        <w:rPr>
          <w:rFonts w:cs="Times New Roman"/>
          <w:sz w:val="20"/>
          <w:lang w:val="en-GB" w:bidi="en-US"/>
        </w:rPr>
        <w:t xml:space="preserve"> with a sequence number other than 0000. </w:t>
      </w:r>
    </w:p>
    <w:p w14:paraId="5B7E915A" w14:textId="77777777" w:rsidR="001C387E" w:rsidRPr="0004331C" w:rsidRDefault="001C387E" w:rsidP="00E06144">
      <w:pPr>
        <w:pStyle w:val="Standard1"/>
        <w:spacing w:before="120"/>
        <w:ind w:left="680"/>
        <w:jc w:val="both"/>
        <w:rPr>
          <w:color w:val="000000"/>
          <w:sz w:val="22"/>
          <w:szCs w:val="22"/>
          <w:lang w:val="en-GB"/>
        </w:rPr>
      </w:pPr>
      <w:r w:rsidRPr="0004331C">
        <w:rPr>
          <w:rFonts w:cs="Times New Roman"/>
          <w:sz w:val="20"/>
          <w:lang w:val="en-GB" w:bidi="en-US"/>
        </w:rPr>
        <w:t xml:space="preserve">Each further submission for the corresponding </w:t>
      </w:r>
      <w:r w:rsidR="00877B64" w:rsidRPr="0004331C">
        <w:rPr>
          <w:rFonts w:cs="Times New Roman"/>
          <w:sz w:val="20"/>
          <w:lang w:val="en-GB" w:bidi="en-US"/>
        </w:rPr>
        <w:t>Pharmaceutical</w:t>
      </w:r>
      <w:r w:rsidRPr="0004331C">
        <w:rPr>
          <w:rFonts w:cs="Times New Roman"/>
          <w:sz w:val="20"/>
          <w:lang w:val="en-GB" w:bidi="en-US"/>
        </w:rPr>
        <w:t xml:space="preserve"> Product will be done with an incremental eCTD sequence number</w:t>
      </w:r>
      <w:r w:rsidRPr="0004331C">
        <w:rPr>
          <w:color w:val="000000"/>
          <w:sz w:val="22"/>
          <w:szCs w:val="22"/>
          <w:lang w:val="en-GB"/>
        </w:rPr>
        <w:t xml:space="preserve">. </w:t>
      </w:r>
    </w:p>
    <w:p w14:paraId="219B1B70" w14:textId="77777777" w:rsidR="001C387E" w:rsidRPr="0004331C" w:rsidRDefault="00E06144" w:rsidP="00E06144">
      <w:pPr>
        <w:pStyle w:val="Heading2"/>
        <w:spacing w:after="0"/>
        <w:rPr>
          <w:szCs w:val="22"/>
          <w:lang w:val="en-GB"/>
        </w:rPr>
      </w:pPr>
      <w:bookmarkStart w:id="67" w:name="_Toc257057374"/>
      <w:bookmarkStart w:id="68" w:name="_Toc7722157"/>
      <w:r w:rsidRPr="0004331C">
        <w:rPr>
          <w:rFonts w:ascii="Arial" w:hAnsi="Arial" w:cs="Arial"/>
          <w:bCs w:val="0"/>
          <w:sz w:val="20"/>
          <w:szCs w:val="20"/>
          <w:lang w:val="en-GB"/>
        </w:rPr>
        <w:t>5.2</w:t>
      </w:r>
      <w:r w:rsidRPr="0004331C">
        <w:rPr>
          <w:rFonts w:ascii="Arial" w:hAnsi="Arial" w:cs="Arial"/>
          <w:bCs w:val="0"/>
          <w:sz w:val="20"/>
          <w:szCs w:val="20"/>
          <w:lang w:val="en-GB"/>
        </w:rPr>
        <w:tab/>
      </w:r>
      <w:r w:rsidR="001C387E" w:rsidRPr="0004331C">
        <w:rPr>
          <w:rFonts w:ascii="Arial" w:hAnsi="Arial" w:cs="Arial"/>
          <w:bCs w:val="0"/>
          <w:sz w:val="20"/>
          <w:szCs w:val="20"/>
          <w:lang w:val="en-GB"/>
        </w:rPr>
        <w:t>Life cycle management at the submission layer (i.e. eCTD-sequence)</w:t>
      </w:r>
      <w:bookmarkEnd w:id="67"/>
      <w:bookmarkEnd w:id="68"/>
    </w:p>
    <w:p w14:paraId="5678672F" w14:textId="77777777" w:rsidR="00550008" w:rsidRPr="004257F5" w:rsidRDefault="00550008" w:rsidP="00550008">
      <w:pPr>
        <w:pStyle w:val="Standard1"/>
        <w:spacing w:before="120" w:line="260" w:lineRule="atLeast"/>
        <w:ind w:left="680"/>
        <w:jc w:val="both"/>
        <w:rPr>
          <w:rFonts w:cs="Times New Roman"/>
          <w:sz w:val="20"/>
          <w:lang w:val="en-GB" w:bidi="en-US"/>
        </w:rPr>
      </w:pPr>
      <w:r w:rsidRPr="004257F5">
        <w:rPr>
          <w:rFonts w:cs="Times New Roman"/>
          <w:sz w:val="20"/>
          <w:lang w:val="en-GB" w:bidi="en-US"/>
        </w:rPr>
        <w:t>The related eCTD sequence number describes the relationship of additional information to the first sequence of a regulatory activity.  It allows sequences to be grouped together that make up an application or a regulatory activity.</w:t>
      </w:r>
    </w:p>
    <w:p w14:paraId="641B6B8F" w14:textId="77777777" w:rsidR="001C387E" w:rsidRPr="0004331C" w:rsidRDefault="001C387E" w:rsidP="00F11CCD">
      <w:pPr>
        <w:pStyle w:val="Standard1"/>
        <w:spacing w:before="120" w:line="260" w:lineRule="atLeast"/>
        <w:ind w:left="680"/>
        <w:jc w:val="both"/>
        <w:rPr>
          <w:rFonts w:cs="Times New Roman"/>
          <w:sz w:val="20"/>
          <w:lang w:val="en-GB" w:bidi="en-US"/>
        </w:rPr>
      </w:pPr>
      <w:r w:rsidRPr="006C663C">
        <w:rPr>
          <w:rFonts w:cs="Times New Roman"/>
          <w:sz w:val="20"/>
          <w:lang w:val="en-GB" w:bidi="en-US"/>
        </w:rPr>
        <w:t xml:space="preserve">For all new </w:t>
      </w:r>
      <w:r w:rsidR="00970E13" w:rsidRPr="006C663C">
        <w:rPr>
          <w:rFonts w:cs="Times New Roman"/>
          <w:sz w:val="20"/>
          <w:lang w:val="en-GB" w:bidi="en-US"/>
        </w:rPr>
        <w:t>application</w:t>
      </w:r>
      <w:r w:rsidR="006C663C" w:rsidRPr="006C663C">
        <w:rPr>
          <w:rFonts w:cs="Times New Roman"/>
          <w:sz w:val="20"/>
          <w:lang w:val="en-GB" w:bidi="en-US"/>
        </w:rPr>
        <w:t xml:space="preserve"> </w:t>
      </w:r>
      <w:r w:rsidR="00070CEC" w:rsidRPr="004257F5">
        <w:rPr>
          <w:rFonts w:cs="Times New Roman"/>
          <w:sz w:val="20"/>
          <w:lang w:val="en-GB" w:bidi="en-US"/>
        </w:rPr>
        <w:t>and post-registration</w:t>
      </w:r>
      <w:r w:rsidR="00070CEC">
        <w:rPr>
          <w:rFonts w:cs="Times New Roman"/>
          <w:color w:val="0000FF"/>
          <w:sz w:val="20"/>
          <w:lang w:val="en-GB" w:bidi="en-US"/>
        </w:rPr>
        <w:t xml:space="preserve"> </w:t>
      </w:r>
      <w:r w:rsidRPr="006C663C">
        <w:rPr>
          <w:rFonts w:cs="Times New Roman"/>
          <w:sz w:val="20"/>
          <w:lang w:val="en-GB" w:bidi="en-US"/>
        </w:rPr>
        <w:t>submissions types in eCTD fo</w:t>
      </w:r>
      <w:r w:rsidR="00477783" w:rsidRPr="006C663C">
        <w:rPr>
          <w:rFonts w:cs="Times New Roman"/>
          <w:sz w:val="20"/>
          <w:lang w:val="en-GB" w:bidi="en-US"/>
        </w:rPr>
        <w:t xml:space="preserve">rmat, the related eCTD-sequence </w:t>
      </w:r>
      <w:r w:rsidRPr="006C663C">
        <w:rPr>
          <w:rFonts w:cs="Times New Roman"/>
          <w:sz w:val="20"/>
          <w:lang w:val="en-GB" w:bidi="en-US"/>
        </w:rPr>
        <w:t>number in the envelope and in the letter</w:t>
      </w:r>
      <w:r w:rsidR="00970E13" w:rsidRPr="006C663C">
        <w:rPr>
          <w:rFonts w:cs="Times New Roman"/>
          <w:sz w:val="20"/>
          <w:lang w:val="en-GB" w:bidi="en-US"/>
        </w:rPr>
        <w:t xml:space="preserve"> of application</w:t>
      </w:r>
      <w:r w:rsidRPr="006C663C">
        <w:rPr>
          <w:rFonts w:cs="Times New Roman"/>
          <w:sz w:val="20"/>
          <w:lang w:val="en-GB" w:bidi="en-US"/>
        </w:rPr>
        <w:t xml:space="preserve"> (tracking table) should be </w:t>
      </w:r>
      <w:r w:rsidR="00BD7F3F" w:rsidRPr="00BB5801">
        <w:rPr>
          <w:rFonts w:cs="Times New Roman"/>
          <w:sz w:val="20"/>
          <w:lang w:val="en-GB" w:bidi="en-US"/>
        </w:rPr>
        <w:t>&lt;none&gt;</w:t>
      </w:r>
      <w:r w:rsidR="00E367BF" w:rsidRPr="00BB5801">
        <w:rPr>
          <w:rFonts w:cs="Times New Roman"/>
          <w:sz w:val="20"/>
          <w:lang w:val="en-GB" w:bidi="en-US"/>
        </w:rPr>
        <w:t>.</w:t>
      </w:r>
    </w:p>
    <w:p w14:paraId="0AFA45F6" w14:textId="77777777" w:rsidR="001C387E" w:rsidRPr="0004331C" w:rsidRDefault="001C387E" w:rsidP="00F11CCD">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For subsequent </w:t>
      </w:r>
      <w:r w:rsidRPr="001C63B3">
        <w:rPr>
          <w:rFonts w:cs="Times New Roman"/>
          <w:sz w:val="20"/>
          <w:lang w:val="en-GB" w:bidi="en-US"/>
        </w:rPr>
        <w:t>submissions</w:t>
      </w:r>
      <w:r w:rsidR="00F11CCD" w:rsidRPr="001C63B3">
        <w:rPr>
          <w:rFonts w:cs="Times New Roman"/>
          <w:sz w:val="20"/>
          <w:lang w:val="en-GB" w:bidi="en-US"/>
        </w:rPr>
        <w:t xml:space="preserve"> </w:t>
      </w:r>
      <w:r w:rsidR="00FD2875" w:rsidRPr="004257F5">
        <w:rPr>
          <w:rFonts w:cs="Times New Roman"/>
          <w:sz w:val="20"/>
          <w:lang w:val="en-GB" w:bidi="en-US"/>
        </w:rPr>
        <w:t>(responses) t</w:t>
      </w:r>
      <w:r w:rsidR="00F11CCD" w:rsidRPr="004257F5">
        <w:rPr>
          <w:rFonts w:cs="Times New Roman"/>
          <w:sz w:val="20"/>
          <w:lang w:val="en-GB" w:bidi="en-US"/>
        </w:rPr>
        <w:t>hat are related to another eCTD sequence</w:t>
      </w:r>
      <w:r w:rsidRPr="004257F5">
        <w:rPr>
          <w:rFonts w:cs="Times New Roman"/>
          <w:sz w:val="20"/>
          <w:lang w:val="en-GB" w:bidi="en-US"/>
        </w:rPr>
        <w:t xml:space="preserve">, </w:t>
      </w:r>
      <w:r w:rsidRPr="0004331C">
        <w:rPr>
          <w:rFonts w:cs="Times New Roman"/>
          <w:sz w:val="20"/>
          <w:lang w:val="en-GB" w:bidi="en-US"/>
        </w:rPr>
        <w:t xml:space="preserve">it is mandatory to include </w:t>
      </w:r>
      <w:r w:rsidR="00E06144" w:rsidRPr="0004331C">
        <w:rPr>
          <w:rFonts w:cs="Times New Roman"/>
          <w:sz w:val="20"/>
          <w:lang w:val="en-GB" w:bidi="en-US"/>
        </w:rPr>
        <w:t>a related eCTD-sequence.  The re</w:t>
      </w:r>
      <w:r w:rsidR="00477783" w:rsidRPr="0004331C">
        <w:rPr>
          <w:rFonts w:cs="Times New Roman"/>
          <w:sz w:val="20"/>
          <w:lang w:val="en-GB" w:bidi="en-US"/>
        </w:rPr>
        <w:t>lated eCTD-sequence number</w:t>
      </w:r>
      <w:r w:rsidR="00FD2875" w:rsidRPr="004257F5">
        <w:rPr>
          <w:rFonts w:cs="Times New Roman"/>
          <w:sz w:val="20"/>
          <w:lang w:val="en-GB" w:bidi="en-US"/>
        </w:rPr>
        <w:t>, a four-digit number</w:t>
      </w:r>
      <w:r w:rsidR="00FD2875">
        <w:rPr>
          <w:rFonts w:cs="Times New Roman"/>
          <w:color w:val="0000FF"/>
          <w:sz w:val="20"/>
          <w:lang w:val="en-GB" w:bidi="en-US"/>
        </w:rPr>
        <w:t>,</w:t>
      </w:r>
      <w:r w:rsidR="00477783" w:rsidRPr="0004331C">
        <w:rPr>
          <w:rFonts w:cs="Times New Roman"/>
          <w:sz w:val="20"/>
          <w:lang w:val="en-GB" w:bidi="en-US"/>
        </w:rPr>
        <w:t xml:space="preserve"> should be the sequence </w:t>
      </w:r>
      <w:r w:rsidRPr="0004331C">
        <w:rPr>
          <w:rFonts w:cs="Times New Roman"/>
          <w:sz w:val="20"/>
          <w:lang w:val="en-GB" w:bidi="en-US"/>
        </w:rPr>
        <w:t xml:space="preserve">number of the submission to which the additional information applies. </w:t>
      </w:r>
    </w:p>
    <w:p w14:paraId="3E5AAF41" w14:textId="77777777" w:rsidR="001C387E" w:rsidRPr="0004331C" w:rsidRDefault="001C387E" w:rsidP="00F11CCD">
      <w:pPr>
        <w:pStyle w:val="Standard1"/>
        <w:spacing w:before="120" w:line="260" w:lineRule="atLeast"/>
        <w:ind w:left="680"/>
        <w:jc w:val="both"/>
        <w:rPr>
          <w:rFonts w:cs="Times New Roman"/>
          <w:sz w:val="20"/>
          <w:lang w:val="en-GB" w:bidi="en-US"/>
        </w:rPr>
      </w:pPr>
      <w:r w:rsidRPr="0004331C">
        <w:rPr>
          <w:rFonts w:cs="Times New Roman"/>
          <w:sz w:val="20"/>
          <w:lang w:val="en-GB" w:bidi="en-US"/>
        </w:rPr>
        <w:t>See “Example of the use of the Related Sequence” in Appen</w:t>
      </w:r>
      <w:r w:rsidR="00E06144" w:rsidRPr="0004331C">
        <w:rPr>
          <w:rFonts w:cs="Times New Roman"/>
          <w:sz w:val="20"/>
          <w:lang w:val="en-GB" w:bidi="en-US"/>
        </w:rPr>
        <w:t xml:space="preserve">dix 2 of </w:t>
      </w:r>
      <w:r w:rsidR="00877B64" w:rsidRPr="0004331C">
        <w:rPr>
          <w:rFonts w:cs="Times New Roman"/>
          <w:sz w:val="20"/>
          <w:lang w:val="en-GB" w:bidi="en-US"/>
        </w:rPr>
        <w:t>South African</w:t>
      </w:r>
      <w:r w:rsidR="00E06144" w:rsidRPr="0004331C">
        <w:rPr>
          <w:rFonts w:cs="Times New Roman"/>
          <w:sz w:val="20"/>
          <w:lang w:val="en-GB" w:bidi="en-US"/>
        </w:rPr>
        <w:t xml:space="preserve"> Specifi</w:t>
      </w:r>
      <w:r w:rsidRPr="0004331C">
        <w:rPr>
          <w:rFonts w:cs="Times New Roman"/>
          <w:sz w:val="20"/>
          <w:lang w:val="en-GB" w:bidi="en-US"/>
        </w:rPr>
        <w:t>cation for eCTD</w:t>
      </w:r>
      <w:r w:rsidR="006C663C">
        <w:rPr>
          <w:rFonts w:cs="Times New Roman"/>
          <w:sz w:val="20"/>
          <w:lang w:val="en-GB" w:bidi="en-US"/>
        </w:rPr>
        <w:t xml:space="preserve"> 1 </w:t>
      </w:r>
      <w:r w:rsidR="00970E13" w:rsidRPr="0004331C">
        <w:rPr>
          <w:rFonts w:cs="Times New Roman"/>
          <w:sz w:val="20"/>
          <w:lang w:val="en-GB" w:bidi="en-US"/>
        </w:rPr>
        <w:t xml:space="preserve">Regional </w:t>
      </w:r>
      <w:r w:rsidR="00877B64" w:rsidRPr="0004331C">
        <w:rPr>
          <w:rFonts w:cs="Times New Roman"/>
          <w:sz w:val="20"/>
          <w:lang w:val="en-GB" w:bidi="en-US"/>
        </w:rPr>
        <w:t>Module 1</w:t>
      </w:r>
      <w:r w:rsidRPr="0004331C">
        <w:rPr>
          <w:rFonts w:cs="Times New Roman"/>
          <w:sz w:val="20"/>
          <w:lang w:val="en-GB" w:bidi="en-US"/>
        </w:rPr>
        <w:t>.</w:t>
      </w:r>
    </w:p>
    <w:p w14:paraId="380235FE" w14:textId="77777777" w:rsidR="001C387E" w:rsidRPr="0004331C" w:rsidRDefault="00E06144" w:rsidP="00E06144">
      <w:pPr>
        <w:pStyle w:val="Heading2"/>
        <w:spacing w:after="0"/>
        <w:rPr>
          <w:b w:val="0"/>
          <w:bCs w:val="0"/>
          <w:szCs w:val="22"/>
          <w:lang w:val="en-GB"/>
        </w:rPr>
      </w:pPr>
      <w:bookmarkStart w:id="69" w:name="_Toc257057375"/>
      <w:bookmarkStart w:id="70" w:name="_Toc7722158"/>
      <w:r w:rsidRPr="0004331C">
        <w:rPr>
          <w:rFonts w:ascii="Arial" w:hAnsi="Arial" w:cs="Arial"/>
          <w:bCs w:val="0"/>
          <w:sz w:val="20"/>
          <w:szCs w:val="20"/>
          <w:lang w:val="en-GB"/>
        </w:rPr>
        <w:t>5.3</w:t>
      </w:r>
      <w:r w:rsidRPr="0004331C">
        <w:rPr>
          <w:rFonts w:ascii="Arial" w:hAnsi="Arial" w:cs="Arial"/>
          <w:bCs w:val="0"/>
          <w:sz w:val="20"/>
          <w:szCs w:val="20"/>
          <w:lang w:val="en-GB"/>
        </w:rPr>
        <w:tab/>
      </w:r>
      <w:r w:rsidR="001C387E" w:rsidRPr="0004331C">
        <w:rPr>
          <w:rFonts w:ascii="Arial" w:hAnsi="Arial" w:cs="Arial"/>
          <w:bCs w:val="0"/>
          <w:sz w:val="20"/>
          <w:szCs w:val="20"/>
          <w:lang w:val="en-GB"/>
        </w:rPr>
        <w:t>Life cycle management at the document layer (eCTD leaf)</w:t>
      </w:r>
      <w:bookmarkEnd w:id="69"/>
      <w:bookmarkEnd w:id="70"/>
    </w:p>
    <w:p w14:paraId="47DE21E5" w14:textId="77777777" w:rsidR="001C387E" w:rsidRPr="0004331C" w:rsidRDefault="001C387E" w:rsidP="00F11CCD">
      <w:pPr>
        <w:pStyle w:val="Standard1"/>
        <w:spacing w:before="120" w:line="260" w:lineRule="atLeast"/>
        <w:ind w:left="680"/>
        <w:jc w:val="both"/>
        <w:rPr>
          <w:rFonts w:cs="Times New Roman"/>
          <w:sz w:val="20"/>
          <w:lang w:val="en-GB" w:bidi="en-US"/>
        </w:rPr>
      </w:pPr>
      <w:r w:rsidRPr="0004331C">
        <w:rPr>
          <w:rFonts w:cs="Times New Roman"/>
          <w:sz w:val="20"/>
          <w:lang w:val="en-GB" w:bidi="en-US"/>
        </w:rPr>
        <w:t>The operation attribute describes the relationship between leaf files in submissions subsequent to the original submission and in additional information related to those submissions. (For an or</w:t>
      </w:r>
      <w:r w:rsidR="004479C4" w:rsidRPr="0004331C">
        <w:rPr>
          <w:rFonts w:cs="Times New Roman"/>
          <w:sz w:val="20"/>
          <w:lang w:val="en-GB" w:bidi="en-US"/>
        </w:rPr>
        <w:t>i</w:t>
      </w:r>
      <w:r w:rsidRPr="0004331C">
        <w:rPr>
          <w:rFonts w:cs="Times New Roman"/>
          <w:sz w:val="20"/>
          <w:lang w:val="en-GB" w:bidi="en-US"/>
        </w:rPr>
        <w:t xml:space="preserve">ginal submission only the operation attribute “new” is applicable). </w:t>
      </w:r>
    </w:p>
    <w:p w14:paraId="2FC7391E" w14:textId="77777777" w:rsidR="001C387E" w:rsidRPr="0004331C" w:rsidRDefault="001C387E" w:rsidP="00F11CCD">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The four LCM activities (operation attributes) provided by the ICH are new, replace, delete and append. </w:t>
      </w:r>
      <w:r w:rsidR="00F11CCD">
        <w:rPr>
          <w:rFonts w:cs="Times New Roman"/>
          <w:sz w:val="20"/>
          <w:lang w:val="en-GB" w:bidi="en-US"/>
        </w:rPr>
        <w:t xml:space="preserve"> </w:t>
      </w:r>
      <w:r w:rsidRPr="0004331C">
        <w:rPr>
          <w:rFonts w:cs="Times New Roman"/>
          <w:sz w:val="20"/>
          <w:lang w:val="en-GB" w:bidi="en-US"/>
        </w:rPr>
        <w:t xml:space="preserve">Further information can be found in the ICH Electronic Common Technical Document Specification. </w:t>
      </w:r>
    </w:p>
    <w:p w14:paraId="08E6EF18" w14:textId="77777777" w:rsidR="00550008" w:rsidRPr="0004331C" w:rsidRDefault="00550008" w:rsidP="00550008">
      <w:pPr>
        <w:pStyle w:val="Standard1"/>
        <w:spacing w:before="120" w:line="260" w:lineRule="atLeast"/>
        <w:ind w:left="680"/>
        <w:jc w:val="both"/>
        <w:rPr>
          <w:rFonts w:cs="Times New Roman"/>
          <w:sz w:val="20"/>
          <w:lang w:val="en-GB" w:bidi="en-US"/>
        </w:rPr>
      </w:pPr>
      <w:bookmarkStart w:id="71" w:name="_Toc257057376"/>
      <w:r w:rsidRPr="0004331C">
        <w:rPr>
          <w:rFonts w:cs="Times New Roman"/>
          <w:sz w:val="20"/>
          <w:lang w:val="en-GB" w:bidi="en-US"/>
        </w:rPr>
        <w:t xml:space="preserve">The operation “append” should </w:t>
      </w:r>
      <w:r w:rsidRPr="004257F5">
        <w:rPr>
          <w:rFonts w:cs="Times New Roman"/>
          <w:sz w:val="20"/>
          <w:lang w:val="en-GB" w:bidi="en-US"/>
        </w:rPr>
        <w:t xml:space="preserve">not be used as it can cause problems in the further lifecycle of documents. </w:t>
      </w:r>
    </w:p>
    <w:p w14:paraId="1E6F323B" w14:textId="77777777" w:rsidR="001C387E" w:rsidRPr="0004331C" w:rsidRDefault="00E06144" w:rsidP="00E06144">
      <w:pPr>
        <w:pStyle w:val="Heading2"/>
        <w:spacing w:after="0"/>
        <w:rPr>
          <w:szCs w:val="22"/>
          <w:lang w:val="en-GB"/>
        </w:rPr>
      </w:pPr>
      <w:bookmarkStart w:id="72" w:name="_Toc7722159"/>
      <w:r w:rsidRPr="0004331C">
        <w:rPr>
          <w:rFonts w:ascii="Arial" w:hAnsi="Arial" w:cs="Arial"/>
          <w:bCs w:val="0"/>
          <w:sz w:val="20"/>
          <w:szCs w:val="20"/>
          <w:lang w:val="en-GB"/>
        </w:rPr>
        <w:t>5.4</w:t>
      </w:r>
      <w:r w:rsidRPr="0004331C">
        <w:rPr>
          <w:rFonts w:ascii="Arial" w:hAnsi="Arial" w:cs="Arial"/>
          <w:bCs w:val="0"/>
          <w:sz w:val="20"/>
          <w:szCs w:val="20"/>
          <w:lang w:val="en-GB"/>
        </w:rPr>
        <w:tab/>
      </w:r>
      <w:r w:rsidR="001C387E" w:rsidRPr="0004331C">
        <w:rPr>
          <w:rFonts w:ascii="Arial" w:hAnsi="Arial" w:cs="Arial"/>
          <w:bCs w:val="0"/>
          <w:sz w:val="20"/>
          <w:szCs w:val="20"/>
          <w:lang w:val="en-GB"/>
        </w:rPr>
        <w:t>Life cycle management of specific documents</w:t>
      </w:r>
      <w:bookmarkEnd w:id="71"/>
      <w:bookmarkEnd w:id="72"/>
    </w:p>
    <w:p w14:paraId="2AE6B1FD" w14:textId="44B1AEC9" w:rsidR="001C387E" w:rsidRPr="0004331C" w:rsidRDefault="001C387E" w:rsidP="00E06144">
      <w:pPr>
        <w:pStyle w:val="Standard1"/>
        <w:spacing w:before="120"/>
        <w:ind w:left="680"/>
        <w:jc w:val="both"/>
        <w:rPr>
          <w:rFonts w:cs="Times New Roman"/>
          <w:sz w:val="20"/>
          <w:lang w:val="en-GB" w:bidi="en-US"/>
        </w:rPr>
      </w:pPr>
      <w:r w:rsidRPr="0004331C">
        <w:rPr>
          <w:rFonts w:cs="Times New Roman"/>
          <w:sz w:val="20"/>
          <w:lang w:val="en-GB" w:bidi="en-US"/>
        </w:rPr>
        <w:t xml:space="preserve">Responses to </w:t>
      </w:r>
      <w:r w:rsidR="00877B64" w:rsidRPr="0004331C">
        <w:rPr>
          <w:rFonts w:cs="Times New Roman"/>
          <w:sz w:val="20"/>
          <w:lang w:val="en-GB" w:bidi="en-US"/>
        </w:rPr>
        <w:t>Recommendations</w:t>
      </w:r>
      <w:r w:rsidRPr="0004331C">
        <w:rPr>
          <w:rFonts w:cs="Times New Roman"/>
          <w:sz w:val="20"/>
          <w:lang w:val="en-GB" w:bidi="en-US"/>
        </w:rPr>
        <w:t xml:space="preserve"> and adaptations of </w:t>
      </w:r>
      <w:r w:rsidR="00970E13" w:rsidRPr="0004331C">
        <w:rPr>
          <w:rFonts w:cs="Times New Roman"/>
          <w:sz w:val="20"/>
          <w:lang w:val="en-GB" w:bidi="en-US"/>
        </w:rPr>
        <w:t>labelling and packaging (Module 1.3)</w:t>
      </w:r>
      <w:r w:rsidRPr="0004331C">
        <w:rPr>
          <w:rFonts w:cs="Times New Roman"/>
          <w:sz w:val="20"/>
          <w:lang w:val="en-GB" w:bidi="en-US"/>
        </w:rPr>
        <w:t xml:space="preserve"> files are handled with new eCTD Sequences. </w:t>
      </w:r>
    </w:p>
    <w:p w14:paraId="6F47055C" w14:textId="77777777" w:rsidR="001C387E" w:rsidRPr="0004331C" w:rsidRDefault="001C387E" w:rsidP="00E06144">
      <w:pPr>
        <w:pStyle w:val="Standard1"/>
        <w:spacing w:before="120"/>
        <w:ind w:left="680"/>
        <w:jc w:val="both"/>
        <w:rPr>
          <w:rFonts w:cs="Times New Roman"/>
          <w:sz w:val="20"/>
          <w:lang w:val="en-GB" w:bidi="en-US"/>
        </w:rPr>
      </w:pPr>
      <w:r w:rsidRPr="0004331C">
        <w:rPr>
          <w:rFonts w:cs="Times New Roman"/>
          <w:sz w:val="20"/>
          <w:lang w:val="en-GB" w:bidi="en-US"/>
        </w:rPr>
        <w:t xml:space="preserve">For life cycle management at the document layer, the operation attribute should be treated as described below for specific documents. </w:t>
      </w:r>
    </w:p>
    <w:p w14:paraId="12A57B15" w14:textId="77777777" w:rsidR="00550008" w:rsidRDefault="00550008" w:rsidP="00550008">
      <w:pPr>
        <w:pStyle w:val="Standard1"/>
        <w:spacing w:before="120"/>
        <w:ind w:left="680"/>
        <w:jc w:val="both"/>
        <w:rPr>
          <w:rFonts w:cs="Times New Roman"/>
          <w:sz w:val="20"/>
          <w:lang w:val="en-GB" w:bidi="en-US"/>
        </w:rPr>
      </w:pPr>
      <w:r>
        <w:rPr>
          <w:rFonts w:cs="Times New Roman"/>
          <w:sz w:val="20"/>
          <w:lang w:val="en-GB" w:bidi="en-US"/>
        </w:rPr>
        <w:t>T</w:t>
      </w:r>
      <w:r w:rsidRPr="0004331C">
        <w:rPr>
          <w:rFonts w:cs="Times New Roman"/>
          <w:sz w:val="20"/>
          <w:lang w:val="en-GB" w:bidi="en-US"/>
        </w:rPr>
        <w:t>he operation attribute should always be “New”</w:t>
      </w:r>
      <w:r>
        <w:rPr>
          <w:rFonts w:cs="Times New Roman"/>
          <w:sz w:val="20"/>
          <w:lang w:val="en-GB" w:bidi="en-US"/>
        </w:rPr>
        <w:t xml:space="preserve"> </w:t>
      </w:r>
      <w:r w:rsidRPr="004257F5">
        <w:rPr>
          <w:rFonts w:cs="Times New Roman"/>
          <w:sz w:val="20"/>
          <w:lang w:val="en-GB" w:bidi="en-US"/>
        </w:rPr>
        <w:t>for the following leaf</w:t>
      </w:r>
      <w:r>
        <w:rPr>
          <w:rFonts w:cs="Times New Roman"/>
          <w:color w:val="0000FF"/>
          <w:sz w:val="20"/>
          <w:lang w:val="en-GB" w:bidi="en-US"/>
        </w:rPr>
        <w:t xml:space="preserve"> </w:t>
      </w:r>
      <w:r w:rsidRPr="0004331C">
        <w:rPr>
          <w:rFonts w:cs="Times New Roman"/>
          <w:sz w:val="20"/>
          <w:lang w:val="en-GB" w:bidi="en-US"/>
        </w:rPr>
        <w:t>elements provided with all eCTD-sequences</w:t>
      </w:r>
      <w:r>
        <w:rPr>
          <w:rFonts w:cs="Times New Roman"/>
          <w:sz w:val="20"/>
          <w:lang w:val="en-GB" w:bidi="en-US"/>
        </w:rPr>
        <w:t>:</w:t>
      </w:r>
    </w:p>
    <w:p w14:paraId="716F9464" w14:textId="77777777" w:rsidR="00F11CCD" w:rsidRPr="001C63B3" w:rsidRDefault="00F11CCD" w:rsidP="00EC7DB7">
      <w:pPr>
        <w:pStyle w:val="Default"/>
        <w:numPr>
          <w:ilvl w:val="0"/>
          <w:numId w:val="5"/>
        </w:numPr>
        <w:tabs>
          <w:tab w:val="left" w:pos="1021"/>
        </w:tabs>
        <w:spacing w:before="60" w:line="260" w:lineRule="atLeast"/>
        <w:ind w:left="1020" w:hanging="340"/>
        <w:jc w:val="both"/>
        <w:rPr>
          <w:color w:val="auto"/>
          <w:sz w:val="20"/>
          <w:szCs w:val="20"/>
          <w:lang w:val="en-GB" w:bidi="en-US"/>
        </w:rPr>
      </w:pPr>
      <w:r w:rsidRPr="001C63B3">
        <w:rPr>
          <w:color w:val="auto"/>
          <w:sz w:val="20"/>
          <w:szCs w:val="20"/>
          <w:lang w:val="en-GB" w:bidi="en-US"/>
        </w:rPr>
        <w:t>1.0 letter of application</w:t>
      </w:r>
    </w:p>
    <w:p w14:paraId="609CB045" w14:textId="77777777" w:rsidR="00F11CCD" w:rsidRPr="004257F5" w:rsidRDefault="00F11CCD" w:rsidP="00EC7DB7">
      <w:pPr>
        <w:pStyle w:val="Default"/>
        <w:numPr>
          <w:ilvl w:val="0"/>
          <w:numId w:val="5"/>
        </w:numPr>
        <w:tabs>
          <w:tab w:val="left" w:pos="1021"/>
        </w:tabs>
        <w:spacing w:before="60" w:line="260" w:lineRule="atLeast"/>
        <w:ind w:left="1020" w:hanging="340"/>
        <w:jc w:val="both"/>
        <w:rPr>
          <w:color w:val="auto"/>
          <w:sz w:val="20"/>
          <w:szCs w:val="20"/>
          <w:lang w:val="en-GB" w:bidi="en-US"/>
        </w:rPr>
      </w:pPr>
      <w:r w:rsidRPr="004257F5">
        <w:rPr>
          <w:color w:val="auto"/>
          <w:sz w:val="20"/>
          <w:szCs w:val="20"/>
          <w:lang w:val="en-GB" w:bidi="en-US"/>
        </w:rPr>
        <w:t>1.2.1 application form</w:t>
      </w:r>
      <w:r w:rsidR="00E367BF" w:rsidRPr="004257F5">
        <w:rPr>
          <w:color w:val="auto"/>
          <w:sz w:val="20"/>
          <w:szCs w:val="20"/>
          <w:lang w:val="en-GB" w:bidi="en-US"/>
        </w:rPr>
        <w:t xml:space="preserve"> </w:t>
      </w:r>
    </w:p>
    <w:p w14:paraId="76232F4A" w14:textId="77777777" w:rsidR="00F11CCD" w:rsidRPr="004257F5" w:rsidRDefault="00F11CCD" w:rsidP="00EC7DB7">
      <w:pPr>
        <w:pStyle w:val="Default"/>
        <w:numPr>
          <w:ilvl w:val="0"/>
          <w:numId w:val="5"/>
        </w:numPr>
        <w:tabs>
          <w:tab w:val="left" w:pos="1021"/>
        </w:tabs>
        <w:spacing w:before="60" w:line="260" w:lineRule="atLeast"/>
        <w:ind w:left="1020" w:hanging="340"/>
        <w:jc w:val="both"/>
        <w:rPr>
          <w:color w:val="auto"/>
          <w:sz w:val="20"/>
          <w:szCs w:val="20"/>
          <w:lang w:val="en-GB" w:bidi="en-US"/>
        </w:rPr>
      </w:pPr>
      <w:r w:rsidRPr="004257F5">
        <w:rPr>
          <w:color w:val="auto"/>
          <w:sz w:val="20"/>
          <w:szCs w:val="20"/>
          <w:lang w:val="en-GB" w:bidi="en-US"/>
        </w:rPr>
        <w:t>1.2.2.1 proof of payment</w:t>
      </w:r>
    </w:p>
    <w:p w14:paraId="3EDA1D1F" w14:textId="77777777" w:rsidR="00F11CCD" w:rsidRPr="004257F5" w:rsidRDefault="00F11CCD" w:rsidP="00EC7DB7">
      <w:pPr>
        <w:pStyle w:val="Default"/>
        <w:numPr>
          <w:ilvl w:val="0"/>
          <w:numId w:val="5"/>
        </w:numPr>
        <w:tabs>
          <w:tab w:val="left" w:pos="1021"/>
        </w:tabs>
        <w:spacing w:before="60" w:line="260" w:lineRule="atLeast"/>
        <w:ind w:left="1020" w:hanging="340"/>
        <w:jc w:val="both"/>
        <w:rPr>
          <w:color w:val="auto"/>
          <w:sz w:val="20"/>
          <w:szCs w:val="20"/>
          <w:lang w:val="en-GB" w:bidi="en-US"/>
        </w:rPr>
      </w:pPr>
      <w:r w:rsidRPr="004257F5">
        <w:rPr>
          <w:color w:val="auto"/>
          <w:sz w:val="20"/>
          <w:szCs w:val="20"/>
          <w:lang w:val="en-GB" w:bidi="en-US"/>
        </w:rPr>
        <w:t>1.2.2.4 electronic copy declaration</w:t>
      </w:r>
    </w:p>
    <w:p w14:paraId="509C1630" w14:textId="77777777" w:rsidR="00F11CCD" w:rsidRPr="004257F5" w:rsidRDefault="00F11CCD" w:rsidP="00EC7DB7">
      <w:pPr>
        <w:pStyle w:val="Default"/>
        <w:numPr>
          <w:ilvl w:val="0"/>
          <w:numId w:val="5"/>
        </w:numPr>
        <w:tabs>
          <w:tab w:val="left" w:pos="1021"/>
        </w:tabs>
        <w:spacing w:before="60" w:line="260" w:lineRule="atLeast"/>
        <w:ind w:left="1020" w:hanging="340"/>
        <w:jc w:val="both"/>
        <w:rPr>
          <w:color w:val="auto"/>
          <w:sz w:val="20"/>
          <w:szCs w:val="20"/>
          <w:lang w:val="en-GB" w:bidi="en-US"/>
        </w:rPr>
      </w:pPr>
      <w:r w:rsidRPr="004257F5">
        <w:rPr>
          <w:color w:val="auto"/>
          <w:sz w:val="20"/>
          <w:szCs w:val="20"/>
          <w:lang w:val="en-GB" w:bidi="en-US"/>
        </w:rPr>
        <w:t>1.5.2.1 tabulated schedule of amendments</w:t>
      </w:r>
    </w:p>
    <w:p w14:paraId="0F0C06CF" w14:textId="77777777" w:rsidR="00C16A75" w:rsidRPr="004257F5" w:rsidRDefault="00C16A75" w:rsidP="00EC7DB7">
      <w:pPr>
        <w:pStyle w:val="Standard1"/>
        <w:spacing w:before="120" w:line="260" w:lineRule="atLeast"/>
        <w:ind w:left="680"/>
        <w:jc w:val="both"/>
        <w:rPr>
          <w:rFonts w:cs="Times New Roman"/>
          <w:sz w:val="20"/>
          <w:lang w:val="en-GB" w:bidi="en-US"/>
        </w:rPr>
      </w:pPr>
      <w:r w:rsidRPr="004257F5">
        <w:rPr>
          <w:rFonts w:cs="Times New Roman"/>
          <w:sz w:val="20"/>
          <w:lang w:val="en-GB" w:bidi="en-US"/>
        </w:rPr>
        <w:t>For</w:t>
      </w:r>
      <w:r w:rsidR="00E367BF" w:rsidRPr="004257F5">
        <w:rPr>
          <w:rFonts w:cs="Times New Roman"/>
          <w:sz w:val="20"/>
          <w:lang w:val="en-GB" w:bidi="en-US"/>
        </w:rPr>
        <w:t xml:space="preserve"> the application form leaf elements</w:t>
      </w:r>
      <w:r w:rsidR="00FA4CC4">
        <w:rPr>
          <w:rFonts w:cs="Times New Roman"/>
          <w:sz w:val="20"/>
          <w:lang w:val="en-GB" w:bidi="en-US"/>
        </w:rPr>
        <w:t>,</w:t>
      </w:r>
      <w:r w:rsidR="00E367BF" w:rsidRPr="004257F5">
        <w:rPr>
          <w:rFonts w:cs="Times New Roman"/>
          <w:sz w:val="20"/>
          <w:lang w:val="en-GB" w:bidi="en-US"/>
        </w:rPr>
        <w:t xml:space="preserve"> the operation attribute </w:t>
      </w:r>
      <w:r w:rsidRPr="004257F5">
        <w:rPr>
          <w:rFonts w:cs="Times New Roman"/>
          <w:sz w:val="20"/>
          <w:lang w:val="en-GB" w:bidi="en-US"/>
        </w:rPr>
        <w:t>may be “replace” only if it had to be corrected.</w:t>
      </w:r>
    </w:p>
    <w:p w14:paraId="5B6DDEBB" w14:textId="6F8B2E1B" w:rsidR="001C387E" w:rsidRPr="0004331C" w:rsidRDefault="001C387E" w:rsidP="00EC7DB7">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For the </w:t>
      </w:r>
      <w:r w:rsidR="00877B64" w:rsidRPr="0004331C">
        <w:rPr>
          <w:rFonts w:cs="Times New Roman"/>
          <w:sz w:val="20"/>
          <w:lang w:val="en-GB" w:bidi="en-US"/>
        </w:rPr>
        <w:t>Labelling and Packaging</w:t>
      </w:r>
      <w:r w:rsidRPr="0004331C">
        <w:rPr>
          <w:rFonts w:cs="Times New Roman"/>
          <w:sz w:val="20"/>
          <w:lang w:val="en-GB" w:bidi="en-US"/>
        </w:rPr>
        <w:t xml:space="preserve"> Information (</w:t>
      </w:r>
      <w:r w:rsidR="00264F2C">
        <w:rPr>
          <w:rFonts w:cs="Times New Roman"/>
          <w:sz w:val="20"/>
          <w:lang w:val="en-GB" w:bidi="en-US"/>
        </w:rPr>
        <w:t>Professional Information</w:t>
      </w:r>
      <w:r w:rsidRPr="0004331C">
        <w:rPr>
          <w:rFonts w:cs="Times New Roman"/>
          <w:sz w:val="20"/>
          <w:lang w:val="en-GB" w:bidi="en-US"/>
        </w:rPr>
        <w:t>, Patient Information</w:t>
      </w:r>
      <w:r w:rsidR="00877B64" w:rsidRPr="0004331C">
        <w:rPr>
          <w:rFonts w:cs="Times New Roman"/>
          <w:sz w:val="20"/>
          <w:lang w:val="en-GB" w:bidi="en-US"/>
        </w:rPr>
        <w:t xml:space="preserve"> Leaflet, Label</w:t>
      </w:r>
      <w:r w:rsidRPr="0004331C">
        <w:rPr>
          <w:rFonts w:cs="Times New Roman"/>
          <w:sz w:val="20"/>
          <w:lang w:val="en-GB" w:bidi="en-US"/>
        </w:rPr>
        <w:t xml:space="preserve">) leaf elements: </w:t>
      </w:r>
    </w:p>
    <w:p w14:paraId="21069A3B" w14:textId="77777777" w:rsidR="001C387E" w:rsidRPr="0004331C" w:rsidRDefault="001C387E" w:rsidP="00EC7DB7">
      <w:pPr>
        <w:pStyle w:val="Default"/>
        <w:numPr>
          <w:ilvl w:val="0"/>
          <w:numId w:val="5"/>
        </w:numPr>
        <w:tabs>
          <w:tab w:val="left" w:pos="1021"/>
        </w:tabs>
        <w:spacing w:before="60" w:line="260" w:lineRule="atLeast"/>
        <w:ind w:left="1020" w:hanging="340"/>
        <w:jc w:val="both"/>
        <w:rPr>
          <w:sz w:val="20"/>
          <w:szCs w:val="20"/>
          <w:lang w:val="en-GB"/>
        </w:rPr>
      </w:pPr>
      <w:r w:rsidRPr="0004331C">
        <w:rPr>
          <w:sz w:val="20"/>
          <w:szCs w:val="20"/>
          <w:lang w:val="en-GB"/>
        </w:rPr>
        <w:t>when provided with the initial application (sequence 0000)</w:t>
      </w:r>
      <w:r w:rsidR="00EC7DB7">
        <w:rPr>
          <w:sz w:val="20"/>
          <w:szCs w:val="20"/>
          <w:lang w:val="en-GB"/>
        </w:rPr>
        <w:t>,</w:t>
      </w:r>
      <w:r w:rsidRPr="0004331C">
        <w:rPr>
          <w:sz w:val="20"/>
          <w:szCs w:val="20"/>
          <w:lang w:val="en-GB"/>
        </w:rPr>
        <w:t xml:space="preserve"> the operation attribute should be “New” </w:t>
      </w:r>
    </w:p>
    <w:p w14:paraId="15578B4C" w14:textId="77777777" w:rsidR="001C387E" w:rsidRPr="0004331C" w:rsidRDefault="001C387E" w:rsidP="00EC7DB7">
      <w:pPr>
        <w:pStyle w:val="Default"/>
        <w:numPr>
          <w:ilvl w:val="0"/>
          <w:numId w:val="5"/>
        </w:numPr>
        <w:tabs>
          <w:tab w:val="left" w:pos="1021"/>
        </w:tabs>
        <w:spacing w:before="60" w:line="260" w:lineRule="atLeast"/>
        <w:ind w:left="1020" w:hanging="340"/>
        <w:jc w:val="both"/>
        <w:rPr>
          <w:sz w:val="20"/>
          <w:szCs w:val="20"/>
          <w:lang w:val="en-GB"/>
        </w:rPr>
      </w:pPr>
      <w:r w:rsidRPr="0004331C">
        <w:rPr>
          <w:sz w:val="20"/>
          <w:szCs w:val="20"/>
          <w:lang w:val="en-GB"/>
        </w:rPr>
        <w:t>when provided with all other submission types, the op</w:t>
      </w:r>
      <w:r w:rsidR="00E06144" w:rsidRPr="0004331C">
        <w:rPr>
          <w:sz w:val="20"/>
          <w:szCs w:val="20"/>
          <w:lang w:val="en-GB"/>
        </w:rPr>
        <w:t>eration attribute should be “Re</w:t>
      </w:r>
      <w:r w:rsidRPr="0004331C">
        <w:rPr>
          <w:sz w:val="20"/>
          <w:szCs w:val="20"/>
          <w:lang w:val="en-GB"/>
        </w:rPr>
        <w:t xml:space="preserve">place” (exception: sequence 0000) </w:t>
      </w:r>
    </w:p>
    <w:p w14:paraId="5A87AF7C" w14:textId="77777777" w:rsidR="001C387E" w:rsidRPr="0004331C" w:rsidRDefault="001C387E" w:rsidP="00EC7DB7">
      <w:pPr>
        <w:pStyle w:val="Default"/>
        <w:numPr>
          <w:ilvl w:val="0"/>
          <w:numId w:val="5"/>
        </w:numPr>
        <w:tabs>
          <w:tab w:val="left" w:pos="1021"/>
        </w:tabs>
        <w:spacing w:before="60" w:line="260" w:lineRule="atLeast"/>
        <w:ind w:left="1020" w:hanging="340"/>
        <w:jc w:val="both"/>
        <w:rPr>
          <w:sz w:val="20"/>
          <w:szCs w:val="20"/>
          <w:lang w:val="en-GB"/>
        </w:rPr>
      </w:pPr>
      <w:r w:rsidRPr="0004331C">
        <w:rPr>
          <w:sz w:val="20"/>
          <w:szCs w:val="20"/>
          <w:lang w:val="en-GB"/>
        </w:rPr>
        <w:t>when provided as additional information in response t</w:t>
      </w:r>
      <w:r w:rsidR="00E06144" w:rsidRPr="0004331C">
        <w:rPr>
          <w:sz w:val="20"/>
          <w:szCs w:val="20"/>
          <w:lang w:val="en-GB"/>
        </w:rPr>
        <w:t xml:space="preserve">o the </w:t>
      </w:r>
      <w:r w:rsidR="00877B64" w:rsidRPr="0004331C">
        <w:rPr>
          <w:sz w:val="20"/>
          <w:szCs w:val="20"/>
          <w:lang w:val="en-GB"/>
        </w:rPr>
        <w:t>Committee Recommendations</w:t>
      </w:r>
      <w:r w:rsidR="00EC7DB7">
        <w:rPr>
          <w:sz w:val="20"/>
          <w:szCs w:val="20"/>
          <w:lang w:val="en-GB"/>
        </w:rPr>
        <w:t>,</w:t>
      </w:r>
      <w:r w:rsidR="00E06144" w:rsidRPr="0004331C">
        <w:rPr>
          <w:sz w:val="20"/>
          <w:szCs w:val="20"/>
          <w:lang w:val="en-GB"/>
        </w:rPr>
        <w:t xml:space="preserve"> the operation attrib</w:t>
      </w:r>
      <w:r w:rsidRPr="0004331C">
        <w:rPr>
          <w:sz w:val="20"/>
          <w:szCs w:val="20"/>
          <w:lang w:val="en-GB"/>
        </w:rPr>
        <w:t xml:space="preserve">ute should be “Replace” </w:t>
      </w:r>
    </w:p>
    <w:p w14:paraId="22640FD3" w14:textId="4974C0E3" w:rsidR="001C387E" w:rsidRPr="0004331C" w:rsidRDefault="00E06144" w:rsidP="00156813">
      <w:pPr>
        <w:pStyle w:val="Heading2"/>
        <w:spacing w:after="0"/>
        <w:rPr>
          <w:b w:val="0"/>
          <w:bCs w:val="0"/>
          <w:szCs w:val="22"/>
          <w:lang w:val="en-GB"/>
        </w:rPr>
      </w:pPr>
      <w:bookmarkStart w:id="73" w:name="_Toc257057377"/>
      <w:bookmarkStart w:id="74" w:name="_Toc7722160"/>
      <w:r w:rsidRPr="0004331C">
        <w:rPr>
          <w:rFonts w:ascii="Arial" w:hAnsi="Arial" w:cs="Arial"/>
          <w:bCs w:val="0"/>
          <w:sz w:val="20"/>
          <w:szCs w:val="20"/>
          <w:lang w:val="en-GB"/>
        </w:rPr>
        <w:t>5.5</w:t>
      </w:r>
      <w:r w:rsidRPr="0004331C">
        <w:rPr>
          <w:rFonts w:ascii="Arial" w:hAnsi="Arial" w:cs="Arial"/>
          <w:bCs w:val="0"/>
          <w:sz w:val="20"/>
          <w:szCs w:val="20"/>
          <w:lang w:val="en-GB"/>
        </w:rPr>
        <w:tab/>
      </w:r>
      <w:r w:rsidR="001C387E" w:rsidRPr="0004331C">
        <w:rPr>
          <w:rFonts w:ascii="Arial" w:hAnsi="Arial" w:cs="Arial"/>
          <w:bCs w:val="0"/>
          <w:sz w:val="20"/>
          <w:szCs w:val="20"/>
          <w:lang w:val="en-GB"/>
        </w:rPr>
        <w:t xml:space="preserve">Responses to </w:t>
      </w:r>
      <w:bookmarkEnd w:id="73"/>
      <w:r w:rsidR="00877B64" w:rsidRPr="0004331C">
        <w:rPr>
          <w:rFonts w:ascii="Arial" w:hAnsi="Arial" w:cs="Arial"/>
          <w:bCs w:val="0"/>
          <w:sz w:val="20"/>
          <w:szCs w:val="20"/>
          <w:lang w:val="en-GB"/>
        </w:rPr>
        <w:t>Recommendations</w:t>
      </w:r>
      <w:bookmarkEnd w:id="74"/>
    </w:p>
    <w:p w14:paraId="73BFDB14" w14:textId="3C7781EA" w:rsidR="001C387E" w:rsidRPr="0004331C" w:rsidRDefault="00970E13" w:rsidP="00EC7DB7">
      <w:pPr>
        <w:pStyle w:val="Standard1"/>
        <w:spacing w:before="120" w:line="260" w:lineRule="atLeast"/>
        <w:ind w:left="680"/>
        <w:jc w:val="both"/>
        <w:rPr>
          <w:rFonts w:cs="Times New Roman"/>
          <w:sz w:val="20"/>
          <w:lang w:val="en-GB" w:bidi="en-US"/>
        </w:rPr>
      </w:pPr>
      <w:r w:rsidRPr="0004331C">
        <w:rPr>
          <w:rFonts w:cs="Times New Roman"/>
          <w:sz w:val="20"/>
          <w:lang w:val="en-GB" w:bidi="en-US"/>
        </w:rPr>
        <w:t>When</w:t>
      </w:r>
      <w:r w:rsidR="001C387E" w:rsidRPr="0004331C">
        <w:rPr>
          <w:rFonts w:cs="Times New Roman"/>
          <w:sz w:val="20"/>
          <w:lang w:val="en-GB" w:bidi="en-US"/>
        </w:rPr>
        <w:t xml:space="preserve"> the original </w:t>
      </w:r>
      <w:r w:rsidR="00F23F0D" w:rsidRPr="0004331C">
        <w:rPr>
          <w:rFonts w:cs="Times New Roman"/>
          <w:sz w:val="20"/>
          <w:lang w:val="en-GB" w:bidi="en-US"/>
        </w:rPr>
        <w:t>application is submitted</w:t>
      </w:r>
      <w:r w:rsidR="00745D9C">
        <w:rPr>
          <w:rFonts w:cs="Times New Roman"/>
          <w:sz w:val="20"/>
          <w:lang w:val="en-GB" w:bidi="en-US"/>
        </w:rPr>
        <w:t xml:space="preserve"> </w:t>
      </w:r>
      <w:r w:rsidR="00F23F0D" w:rsidRPr="0004331C">
        <w:rPr>
          <w:rFonts w:cs="Times New Roman"/>
          <w:sz w:val="20"/>
          <w:lang w:val="en-GB" w:bidi="en-US"/>
        </w:rPr>
        <w:t xml:space="preserve">in </w:t>
      </w:r>
      <w:r w:rsidR="001C387E" w:rsidRPr="0004331C">
        <w:rPr>
          <w:rFonts w:cs="Times New Roman"/>
          <w:sz w:val="20"/>
          <w:lang w:val="en-GB" w:bidi="en-US"/>
        </w:rPr>
        <w:t xml:space="preserve">eCTD format, and where </w:t>
      </w:r>
      <w:r w:rsidR="00877B64" w:rsidRPr="0004331C">
        <w:rPr>
          <w:rFonts w:cs="Times New Roman"/>
          <w:sz w:val="20"/>
          <w:lang w:val="en-GB" w:bidi="en-US"/>
        </w:rPr>
        <w:t xml:space="preserve">Recommendations </w:t>
      </w:r>
      <w:r w:rsidR="001C387E" w:rsidRPr="0004331C">
        <w:rPr>
          <w:rFonts w:cs="Times New Roman"/>
          <w:sz w:val="20"/>
          <w:lang w:val="en-GB" w:bidi="en-US"/>
        </w:rPr>
        <w:t>ha</w:t>
      </w:r>
      <w:r w:rsidR="00877B64" w:rsidRPr="0004331C">
        <w:rPr>
          <w:rFonts w:cs="Times New Roman"/>
          <w:sz w:val="20"/>
          <w:lang w:val="en-GB" w:bidi="en-US"/>
        </w:rPr>
        <w:t>ve</w:t>
      </w:r>
      <w:r w:rsidR="001C387E" w:rsidRPr="0004331C">
        <w:rPr>
          <w:rFonts w:cs="Times New Roman"/>
          <w:sz w:val="20"/>
          <w:lang w:val="en-GB" w:bidi="en-US"/>
        </w:rPr>
        <w:t xml:space="preserve"> been issued by </w:t>
      </w:r>
      <w:r w:rsidR="00877B64" w:rsidRPr="0004331C">
        <w:rPr>
          <w:rFonts w:cs="Times New Roman"/>
          <w:sz w:val="20"/>
          <w:lang w:val="en-GB" w:bidi="en-US"/>
        </w:rPr>
        <w:t xml:space="preserve">the </w:t>
      </w:r>
      <w:r w:rsidR="00264F2C">
        <w:rPr>
          <w:rFonts w:cs="Times New Roman"/>
          <w:sz w:val="20"/>
          <w:lang w:val="en-GB" w:bidi="en-US"/>
        </w:rPr>
        <w:t>SAHPRA</w:t>
      </w:r>
      <w:r w:rsidR="001C387E" w:rsidRPr="0004331C">
        <w:rPr>
          <w:rFonts w:cs="Times New Roman"/>
          <w:sz w:val="20"/>
          <w:lang w:val="en-GB" w:bidi="en-US"/>
        </w:rPr>
        <w:t xml:space="preserve">, the responses </w:t>
      </w:r>
      <w:r w:rsidRPr="0004331C">
        <w:rPr>
          <w:rFonts w:cs="Times New Roman"/>
          <w:sz w:val="20"/>
          <w:lang w:val="en-GB" w:bidi="en-US"/>
        </w:rPr>
        <w:t>must</w:t>
      </w:r>
      <w:r w:rsidR="00745D9C">
        <w:rPr>
          <w:rFonts w:cs="Times New Roman"/>
          <w:sz w:val="20"/>
          <w:lang w:val="en-GB" w:bidi="en-US"/>
        </w:rPr>
        <w:t xml:space="preserve"> </w:t>
      </w:r>
      <w:r w:rsidR="001C387E" w:rsidRPr="0004331C">
        <w:rPr>
          <w:rFonts w:cs="Times New Roman"/>
          <w:sz w:val="20"/>
          <w:lang w:val="en-GB" w:bidi="en-US"/>
        </w:rPr>
        <w:t xml:space="preserve">also be provided in eCTD format. </w:t>
      </w:r>
    </w:p>
    <w:p w14:paraId="22448EC5" w14:textId="77777777" w:rsidR="001C387E" w:rsidRPr="0004331C" w:rsidRDefault="00970E13" w:rsidP="00EC7DB7">
      <w:pPr>
        <w:pStyle w:val="Standard1"/>
        <w:spacing w:before="120" w:line="260" w:lineRule="atLeast"/>
        <w:ind w:left="680"/>
        <w:jc w:val="both"/>
        <w:rPr>
          <w:rFonts w:cs="Times New Roman"/>
          <w:sz w:val="20"/>
          <w:lang w:val="en-GB" w:bidi="en-US"/>
        </w:rPr>
      </w:pPr>
      <w:r w:rsidRPr="0004331C">
        <w:rPr>
          <w:rFonts w:cs="Times New Roman"/>
          <w:sz w:val="20"/>
          <w:lang w:val="en-GB" w:bidi="en-US"/>
        </w:rPr>
        <w:t>A</w:t>
      </w:r>
      <w:r w:rsidR="001C387E" w:rsidRPr="0004331C">
        <w:rPr>
          <w:rFonts w:cs="Times New Roman"/>
          <w:sz w:val="20"/>
          <w:lang w:val="en-GB" w:bidi="en-US"/>
        </w:rPr>
        <w:t xml:space="preserve">ll the </w:t>
      </w:r>
      <w:r w:rsidR="00816C01">
        <w:rPr>
          <w:rFonts w:cs="Times New Roman"/>
          <w:sz w:val="20"/>
          <w:lang w:val="en-GB" w:bidi="en-US"/>
        </w:rPr>
        <w:t xml:space="preserve">quality related </w:t>
      </w:r>
      <w:r w:rsidRPr="0004331C">
        <w:rPr>
          <w:rFonts w:cs="Times New Roman"/>
          <w:sz w:val="20"/>
          <w:lang w:val="en-GB" w:bidi="en-US"/>
        </w:rPr>
        <w:t>recommendations and responses</w:t>
      </w:r>
      <w:r w:rsidR="00745D9C">
        <w:rPr>
          <w:rFonts w:cs="Times New Roman"/>
          <w:sz w:val="20"/>
          <w:lang w:val="en-GB" w:bidi="en-US"/>
        </w:rPr>
        <w:t xml:space="preserve"> </w:t>
      </w:r>
      <w:r w:rsidRPr="0004331C">
        <w:rPr>
          <w:rFonts w:cs="Times New Roman"/>
          <w:sz w:val="20"/>
          <w:lang w:val="en-GB" w:bidi="en-US"/>
        </w:rPr>
        <w:t>should be addressed in the Tabulated</w:t>
      </w:r>
      <w:r w:rsidR="00745D9C">
        <w:rPr>
          <w:rFonts w:cs="Times New Roman"/>
          <w:sz w:val="20"/>
          <w:lang w:val="en-GB" w:bidi="en-US"/>
        </w:rPr>
        <w:t xml:space="preserve"> </w:t>
      </w:r>
      <w:r w:rsidRPr="0004331C">
        <w:rPr>
          <w:rFonts w:cs="Times New Roman"/>
          <w:sz w:val="20"/>
          <w:lang w:val="en-GB" w:bidi="en-US"/>
        </w:rPr>
        <w:t xml:space="preserve">Schedule of </w:t>
      </w:r>
      <w:r w:rsidR="00877B64" w:rsidRPr="0004331C">
        <w:rPr>
          <w:rFonts w:cs="Times New Roman"/>
          <w:sz w:val="20"/>
          <w:lang w:val="en-GB" w:bidi="en-US"/>
        </w:rPr>
        <w:t>Amendment</w:t>
      </w:r>
      <w:r w:rsidRPr="0004331C">
        <w:rPr>
          <w:rFonts w:cs="Times New Roman"/>
          <w:sz w:val="20"/>
          <w:lang w:val="en-GB" w:bidi="en-US"/>
        </w:rPr>
        <w:t>s</w:t>
      </w:r>
      <w:r w:rsidR="00745D9C">
        <w:rPr>
          <w:rFonts w:cs="Times New Roman"/>
          <w:sz w:val="20"/>
          <w:lang w:val="en-GB" w:bidi="en-US"/>
        </w:rPr>
        <w:t xml:space="preserve"> </w:t>
      </w:r>
      <w:r w:rsidR="007B678E" w:rsidRPr="0004331C">
        <w:rPr>
          <w:rFonts w:cs="Times New Roman"/>
          <w:sz w:val="20"/>
          <w:lang w:val="en-GB" w:bidi="en-US"/>
        </w:rPr>
        <w:t xml:space="preserve">in Module 1.5.2.1 </w:t>
      </w:r>
      <w:r w:rsidR="00877B64" w:rsidRPr="0004331C">
        <w:rPr>
          <w:rFonts w:cs="Times New Roman"/>
          <w:sz w:val="20"/>
          <w:lang w:val="en-GB" w:bidi="en-US"/>
        </w:rPr>
        <w:t>(Amendments guideline)</w:t>
      </w:r>
      <w:r w:rsidR="004327AA" w:rsidRPr="0004331C">
        <w:rPr>
          <w:rFonts w:cs="Times New Roman"/>
          <w:sz w:val="20"/>
          <w:lang w:val="en-GB" w:bidi="en-US"/>
        </w:rPr>
        <w:t>.</w:t>
      </w:r>
    </w:p>
    <w:p w14:paraId="3B25E2D3" w14:textId="77777777" w:rsidR="001C387E" w:rsidRPr="0004331C" w:rsidRDefault="001C387E" w:rsidP="00EC7DB7">
      <w:pPr>
        <w:pStyle w:val="Standard1"/>
        <w:spacing w:before="120" w:line="260" w:lineRule="atLeast"/>
        <w:ind w:left="680"/>
        <w:jc w:val="both"/>
        <w:rPr>
          <w:rFonts w:cs="Times New Roman"/>
          <w:sz w:val="20"/>
          <w:lang w:val="en-GB" w:bidi="en-US"/>
        </w:rPr>
      </w:pPr>
      <w:r w:rsidRPr="0004331C">
        <w:rPr>
          <w:rFonts w:cs="Times New Roman"/>
          <w:sz w:val="20"/>
          <w:lang w:val="en-GB" w:bidi="en-US"/>
        </w:rPr>
        <w:t xml:space="preserve">Where responses also contain new or updated data/documents relating to Modules 3, 4 and/or 5, such data/documents should be placed in the relevant sections of those Modules. </w:t>
      </w:r>
      <w:r w:rsidR="006E1F59">
        <w:rPr>
          <w:rFonts w:cs="Times New Roman"/>
          <w:sz w:val="20"/>
          <w:lang w:val="en-GB" w:bidi="en-US"/>
        </w:rPr>
        <w:t xml:space="preserve"> </w:t>
      </w:r>
      <w:r w:rsidRPr="0004331C">
        <w:rPr>
          <w:rFonts w:cs="Times New Roman"/>
          <w:sz w:val="20"/>
          <w:lang w:val="en-GB" w:bidi="en-US"/>
        </w:rPr>
        <w:t xml:space="preserve">This may also apply to Module 1 (e.g. revised </w:t>
      </w:r>
      <w:r w:rsidR="007B678E" w:rsidRPr="0004331C">
        <w:rPr>
          <w:rFonts w:cs="Times New Roman"/>
          <w:sz w:val="20"/>
          <w:lang w:val="en-GB" w:bidi="en-US"/>
        </w:rPr>
        <w:t>Labelling and Packaging Information</w:t>
      </w:r>
      <w:r w:rsidRPr="0004331C">
        <w:rPr>
          <w:rFonts w:cs="Times New Roman"/>
          <w:sz w:val="20"/>
          <w:lang w:val="en-GB" w:bidi="en-US"/>
        </w:rPr>
        <w:t xml:space="preserve">), as well as to Module 2 in cases where extensive data/documents would require inclusion of the relevant summaries and/or overview sections. </w:t>
      </w:r>
    </w:p>
    <w:p w14:paraId="377B8887" w14:textId="77777777" w:rsidR="00FD4031" w:rsidRPr="00872DD4" w:rsidRDefault="00FD4031" w:rsidP="00FD4031">
      <w:pPr>
        <w:pStyle w:val="Heading2"/>
        <w:spacing w:after="0"/>
        <w:rPr>
          <w:rFonts w:ascii="Arial" w:hAnsi="Arial" w:cs="Arial"/>
          <w:bCs w:val="0"/>
          <w:sz w:val="20"/>
          <w:szCs w:val="20"/>
          <w:lang w:val="en-GB"/>
        </w:rPr>
      </w:pPr>
      <w:bookmarkStart w:id="75" w:name="_Toc7722161"/>
      <w:r w:rsidRPr="00872DD4">
        <w:rPr>
          <w:rFonts w:ascii="Arial" w:hAnsi="Arial" w:cs="Arial"/>
          <w:bCs w:val="0"/>
          <w:sz w:val="20"/>
          <w:szCs w:val="20"/>
          <w:lang w:val="en-GB"/>
        </w:rPr>
        <w:t>5.6</w:t>
      </w:r>
      <w:r w:rsidRPr="00872DD4">
        <w:rPr>
          <w:rFonts w:ascii="Arial" w:hAnsi="Arial" w:cs="Arial"/>
          <w:bCs w:val="0"/>
          <w:sz w:val="20"/>
          <w:szCs w:val="20"/>
          <w:lang w:val="en-GB"/>
        </w:rPr>
        <w:tab/>
        <w:t>Tabulated Schedule of Amendments</w:t>
      </w:r>
      <w:bookmarkEnd w:id="75"/>
    </w:p>
    <w:p w14:paraId="19316EA6" w14:textId="77777777" w:rsidR="00FD4031" w:rsidRPr="00872DD4" w:rsidRDefault="00FD4031" w:rsidP="00FD4031">
      <w:pPr>
        <w:pStyle w:val="Standard1"/>
        <w:spacing w:before="120" w:line="260" w:lineRule="atLeast"/>
        <w:ind w:left="680"/>
        <w:jc w:val="both"/>
        <w:rPr>
          <w:lang w:val="en-GB" w:eastAsia="x-none"/>
        </w:rPr>
      </w:pPr>
      <w:r w:rsidRPr="00872DD4">
        <w:rPr>
          <w:rFonts w:cs="Times New Roman"/>
          <w:sz w:val="20"/>
          <w:lang w:val="en-GB" w:bidi="en-US"/>
        </w:rPr>
        <w:t>Where new or updated documents are required, hyperlink(s) from an appropriate location(s) in the Tabulated Schedule of Amendments to the new or updated document(s) elsewhere in the eCTD dossier should be included.</w:t>
      </w:r>
    </w:p>
    <w:p w14:paraId="186E9459" w14:textId="77777777" w:rsidR="00093440" w:rsidRPr="00872DD4" w:rsidRDefault="001B4CD0" w:rsidP="009628AF">
      <w:pPr>
        <w:pStyle w:val="Standard1"/>
        <w:spacing w:before="120" w:line="260" w:lineRule="atLeast"/>
        <w:ind w:left="680"/>
        <w:jc w:val="both"/>
        <w:rPr>
          <w:rFonts w:cs="Times New Roman"/>
          <w:sz w:val="20"/>
          <w:lang w:val="en-GB" w:bidi="en-US"/>
        </w:rPr>
      </w:pPr>
      <w:r w:rsidRPr="00872DD4">
        <w:rPr>
          <w:rFonts w:cs="Times New Roman"/>
          <w:sz w:val="20"/>
          <w:lang w:val="en-GB" w:bidi="en-US"/>
        </w:rPr>
        <w:t xml:space="preserve">A </w:t>
      </w:r>
      <w:r w:rsidR="00093440" w:rsidRPr="00872DD4">
        <w:rPr>
          <w:rFonts w:cs="Times New Roman"/>
          <w:sz w:val="20"/>
          <w:lang w:val="en-GB" w:bidi="en-US"/>
        </w:rPr>
        <w:t>Tabulated Schedule of Amendments is required for the following submission types:</w:t>
      </w:r>
    </w:p>
    <w:p w14:paraId="653DDD17" w14:textId="77777777" w:rsidR="00093440" w:rsidRPr="00872DD4" w:rsidRDefault="00093440" w:rsidP="009628AF">
      <w:pPr>
        <w:pStyle w:val="Standard1"/>
        <w:spacing w:before="120" w:line="260" w:lineRule="atLeast"/>
        <w:ind w:left="680"/>
        <w:jc w:val="both"/>
        <w:rPr>
          <w:rFonts w:cs="Times New Roman"/>
          <w:sz w:val="20"/>
          <w:lang w:val="en-GB" w:bidi="en-US"/>
        </w:rPr>
      </w:pPr>
      <w:r w:rsidRPr="00872DD4">
        <w:rPr>
          <w:rFonts w:cs="Times New Roman"/>
          <w:sz w:val="20"/>
          <w:lang w:val="en-GB" w:bidi="en-US"/>
        </w:rPr>
        <w:t>Response to pre-reg recommendation:</w:t>
      </w:r>
    </w:p>
    <w:p w14:paraId="1157B57E" w14:textId="77777777" w:rsidR="00093440" w:rsidRPr="00872DD4" w:rsidRDefault="00093440" w:rsidP="009628AF">
      <w:pPr>
        <w:pStyle w:val="Default"/>
        <w:numPr>
          <w:ilvl w:val="0"/>
          <w:numId w:val="5"/>
        </w:numPr>
        <w:tabs>
          <w:tab w:val="left" w:pos="1021"/>
        </w:tabs>
        <w:spacing w:before="60" w:line="260" w:lineRule="atLeast"/>
        <w:ind w:left="1020" w:hanging="340"/>
        <w:jc w:val="both"/>
        <w:rPr>
          <w:color w:val="auto"/>
          <w:sz w:val="20"/>
          <w:szCs w:val="20"/>
          <w:lang w:val="en-GB" w:bidi="en-US"/>
        </w:rPr>
      </w:pPr>
      <w:r w:rsidRPr="00872DD4">
        <w:rPr>
          <w:color w:val="auto"/>
          <w:sz w:val="20"/>
          <w:szCs w:val="20"/>
          <w:lang w:val="en-GB" w:bidi="en-US"/>
        </w:rPr>
        <w:t>pre-reg-pa - Pharmaceutical and Analytical</w:t>
      </w:r>
    </w:p>
    <w:p w14:paraId="6CDA5918" w14:textId="77777777" w:rsidR="00093440" w:rsidRPr="00872DD4" w:rsidRDefault="00093440" w:rsidP="009628AF">
      <w:pPr>
        <w:pStyle w:val="Default"/>
        <w:numPr>
          <w:ilvl w:val="0"/>
          <w:numId w:val="5"/>
        </w:numPr>
        <w:tabs>
          <w:tab w:val="left" w:pos="1021"/>
        </w:tabs>
        <w:spacing w:before="60" w:line="260" w:lineRule="atLeast"/>
        <w:ind w:left="1020" w:hanging="340"/>
        <w:jc w:val="both"/>
        <w:rPr>
          <w:color w:val="auto"/>
          <w:sz w:val="20"/>
          <w:szCs w:val="20"/>
          <w:lang w:val="en-GB" w:bidi="en-US"/>
        </w:rPr>
      </w:pPr>
      <w:r w:rsidRPr="00872DD4">
        <w:rPr>
          <w:color w:val="auto"/>
          <w:sz w:val="20"/>
          <w:szCs w:val="20"/>
          <w:lang w:val="en-GB" w:bidi="en-US"/>
        </w:rPr>
        <w:t>pre-reg-biol - Biological committee response</w:t>
      </w:r>
    </w:p>
    <w:p w14:paraId="0F98E203" w14:textId="77777777" w:rsidR="00093440" w:rsidRPr="00872DD4" w:rsidRDefault="00093440" w:rsidP="009628AF">
      <w:pPr>
        <w:pStyle w:val="Default"/>
        <w:numPr>
          <w:ilvl w:val="0"/>
          <w:numId w:val="5"/>
        </w:numPr>
        <w:tabs>
          <w:tab w:val="left" w:pos="1021"/>
        </w:tabs>
        <w:spacing w:before="60" w:line="260" w:lineRule="atLeast"/>
        <w:ind w:left="1020" w:hanging="340"/>
        <w:jc w:val="both"/>
        <w:rPr>
          <w:color w:val="auto"/>
          <w:sz w:val="20"/>
          <w:szCs w:val="20"/>
          <w:lang w:val="en-GB" w:bidi="en-US"/>
        </w:rPr>
      </w:pPr>
      <w:r w:rsidRPr="00872DD4">
        <w:rPr>
          <w:color w:val="auto"/>
          <w:sz w:val="20"/>
          <w:szCs w:val="20"/>
          <w:lang w:val="en-GB" w:bidi="en-US"/>
        </w:rPr>
        <w:t>pre-reg-cm - Complementary Medicines</w:t>
      </w:r>
    </w:p>
    <w:p w14:paraId="77233CF7" w14:textId="07CFF13D" w:rsidR="00FD4031" w:rsidRPr="00DA03BC" w:rsidRDefault="001B4CD0" w:rsidP="00FD4031">
      <w:pPr>
        <w:pStyle w:val="Default"/>
        <w:numPr>
          <w:ilvl w:val="0"/>
          <w:numId w:val="5"/>
        </w:numPr>
        <w:tabs>
          <w:tab w:val="left" w:pos="1021"/>
        </w:tabs>
        <w:spacing w:before="60" w:line="260" w:lineRule="atLeast"/>
        <w:ind w:left="1020" w:hanging="340"/>
        <w:jc w:val="both"/>
        <w:rPr>
          <w:strike/>
          <w:color w:val="auto"/>
          <w:sz w:val="20"/>
          <w:szCs w:val="20"/>
          <w:lang w:val="en-GB" w:bidi="en-US"/>
        </w:rPr>
      </w:pPr>
      <w:r w:rsidRPr="00EF3128">
        <w:rPr>
          <w:color w:val="auto"/>
          <w:sz w:val="20"/>
          <w:szCs w:val="20"/>
          <w:lang w:val="en-GB" w:bidi="en-US"/>
        </w:rPr>
        <w:t xml:space="preserve">pre-reg-cr: Response to </w:t>
      </w:r>
      <w:r w:rsidR="00FA4CC4">
        <w:rPr>
          <w:color w:val="auto"/>
          <w:sz w:val="20"/>
          <w:szCs w:val="20"/>
          <w:lang w:val="en-GB" w:bidi="en-US"/>
        </w:rPr>
        <w:t>Authority</w:t>
      </w:r>
      <w:r w:rsidR="00292766">
        <w:rPr>
          <w:color w:val="auto"/>
          <w:sz w:val="20"/>
          <w:szCs w:val="20"/>
          <w:lang w:val="en-GB" w:bidi="en-US"/>
        </w:rPr>
        <w:t xml:space="preserve"> </w:t>
      </w:r>
      <w:r w:rsidR="00FA4CC4" w:rsidRPr="00EF3128">
        <w:rPr>
          <w:color w:val="auto"/>
          <w:sz w:val="20"/>
          <w:szCs w:val="20"/>
          <w:lang w:val="en-GB" w:bidi="en-US"/>
        </w:rPr>
        <w:t xml:space="preserve"> </w:t>
      </w:r>
      <w:r w:rsidRPr="00EF3128">
        <w:rPr>
          <w:color w:val="auto"/>
          <w:sz w:val="20"/>
          <w:szCs w:val="20"/>
          <w:lang w:val="en-GB" w:bidi="en-US"/>
        </w:rPr>
        <w:t>resolutions</w:t>
      </w:r>
    </w:p>
    <w:p w14:paraId="1DE6D28F" w14:textId="77777777" w:rsidR="00093440" w:rsidRPr="00872DD4" w:rsidRDefault="00093440" w:rsidP="00872DD4">
      <w:pPr>
        <w:pStyle w:val="Default"/>
        <w:keepNext/>
        <w:tabs>
          <w:tab w:val="left" w:pos="1021"/>
        </w:tabs>
        <w:spacing w:before="120" w:line="260" w:lineRule="atLeast"/>
        <w:ind w:left="680"/>
        <w:jc w:val="both"/>
        <w:rPr>
          <w:color w:val="auto"/>
          <w:sz w:val="20"/>
          <w:szCs w:val="20"/>
          <w:lang w:val="en-GB" w:bidi="en-US"/>
        </w:rPr>
      </w:pPr>
      <w:r w:rsidRPr="00872DD4">
        <w:rPr>
          <w:rFonts w:cs="Times New Roman"/>
          <w:color w:val="auto"/>
          <w:sz w:val="20"/>
          <w:lang w:val="en-GB" w:bidi="en-US"/>
        </w:rPr>
        <w:t>Post-registration:</w:t>
      </w:r>
    </w:p>
    <w:p w14:paraId="3B28711F" w14:textId="77777777" w:rsidR="00093440" w:rsidRPr="00872DD4" w:rsidRDefault="00093440" w:rsidP="0065565C">
      <w:pPr>
        <w:pStyle w:val="Default"/>
        <w:numPr>
          <w:ilvl w:val="0"/>
          <w:numId w:val="5"/>
        </w:numPr>
        <w:tabs>
          <w:tab w:val="left" w:pos="1021"/>
        </w:tabs>
        <w:spacing w:before="40" w:line="260" w:lineRule="atLeast"/>
        <w:ind w:left="1020" w:hanging="340"/>
        <w:jc w:val="both"/>
        <w:rPr>
          <w:color w:val="auto"/>
          <w:sz w:val="20"/>
          <w:szCs w:val="20"/>
          <w:lang w:val="en-GB" w:bidi="en-US"/>
        </w:rPr>
      </w:pPr>
      <w:r w:rsidRPr="00872DD4">
        <w:rPr>
          <w:color w:val="auto"/>
          <w:sz w:val="20"/>
          <w:szCs w:val="20"/>
          <w:lang w:val="en-GB" w:bidi="en-US"/>
        </w:rPr>
        <w:t>post-reg-pa: Pharmaceutical and Analytical</w:t>
      </w:r>
    </w:p>
    <w:p w14:paraId="19887C72" w14:textId="77777777" w:rsidR="00093440" w:rsidRPr="00872DD4" w:rsidRDefault="00093440" w:rsidP="0065565C">
      <w:pPr>
        <w:pStyle w:val="Default"/>
        <w:numPr>
          <w:ilvl w:val="0"/>
          <w:numId w:val="5"/>
        </w:numPr>
        <w:tabs>
          <w:tab w:val="left" w:pos="1021"/>
        </w:tabs>
        <w:spacing w:before="40" w:line="260" w:lineRule="atLeast"/>
        <w:ind w:left="1020" w:hanging="340"/>
        <w:jc w:val="both"/>
        <w:rPr>
          <w:color w:val="auto"/>
          <w:sz w:val="20"/>
          <w:szCs w:val="20"/>
          <w:lang w:val="en-GB" w:bidi="en-US"/>
        </w:rPr>
      </w:pPr>
      <w:r w:rsidRPr="00872DD4">
        <w:rPr>
          <w:color w:val="auto"/>
          <w:sz w:val="20"/>
          <w:szCs w:val="20"/>
          <w:lang w:val="en-GB" w:bidi="en-US"/>
        </w:rPr>
        <w:t>post-reg-biol:  Biologicals and biosimilars</w:t>
      </w:r>
    </w:p>
    <w:p w14:paraId="241ACE26" w14:textId="77777777" w:rsidR="00FD4031" w:rsidRPr="00872DD4" w:rsidRDefault="00093440" w:rsidP="0065565C">
      <w:pPr>
        <w:pStyle w:val="Default"/>
        <w:numPr>
          <w:ilvl w:val="0"/>
          <w:numId w:val="5"/>
        </w:numPr>
        <w:tabs>
          <w:tab w:val="left" w:pos="1021"/>
        </w:tabs>
        <w:spacing w:before="40" w:line="260" w:lineRule="atLeast"/>
        <w:ind w:left="1020" w:hanging="340"/>
        <w:jc w:val="both"/>
        <w:rPr>
          <w:rFonts w:ascii="Courier New" w:hAnsi="Courier New" w:cs="Courier New"/>
          <w:color w:val="auto"/>
          <w:sz w:val="22"/>
          <w:szCs w:val="22"/>
          <w:shd w:val="clear" w:color="auto" w:fill="FFFF00"/>
        </w:rPr>
      </w:pPr>
      <w:r w:rsidRPr="00872DD4">
        <w:rPr>
          <w:color w:val="auto"/>
          <w:sz w:val="20"/>
          <w:szCs w:val="20"/>
          <w:lang w:val="en-GB" w:bidi="en-US"/>
        </w:rPr>
        <w:t>post-reg-cm: Complementary Medicines</w:t>
      </w:r>
    </w:p>
    <w:p w14:paraId="33634C24" w14:textId="77777777" w:rsidR="00093440" w:rsidRPr="00872DD4" w:rsidRDefault="00093440" w:rsidP="00FD4031">
      <w:pPr>
        <w:pStyle w:val="Default"/>
        <w:tabs>
          <w:tab w:val="left" w:pos="1021"/>
        </w:tabs>
        <w:spacing w:before="120" w:line="260" w:lineRule="atLeast"/>
        <w:ind w:left="680"/>
        <w:jc w:val="both"/>
        <w:rPr>
          <w:rFonts w:ascii="Courier New" w:hAnsi="Courier New" w:cs="Courier New"/>
          <w:color w:val="auto"/>
          <w:sz w:val="22"/>
          <w:szCs w:val="22"/>
          <w:shd w:val="clear" w:color="auto" w:fill="FFFF00"/>
        </w:rPr>
      </w:pPr>
      <w:r w:rsidRPr="00872DD4">
        <w:rPr>
          <w:rFonts w:cs="Times New Roman"/>
          <w:color w:val="auto"/>
          <w:sz w:val="20"/>
          <w:lang w:val="en-GB" w:bidi="en-US"/>
        </w:rPr>
        <w:t>Response to post-registration recommendation:</w:t>
      </w:r>
    </w:p>
    <w:p w14:paraId="036CCDBC" w14:textId="77777777" w:rsidR="00093440" w:rsidRPr="00872DD4" w:rsidRDefault="00093440" w:rsidP="0065565C">
      <w:pPr>
        <w:pStyle w:val="Default"/>
        <w:numPr>
          <w:ilvl w:val="0"/>
          <w:numId w:val="5"/>
        </w:numPr>
        <w:tabs>
          <w:tab w:val="left" w:pos="1021"/>
        </w:tabs>
        <w:spacing w:before="40" w:line="260" w:lineRule="atLeast"/>
        <w:ind w:left="1020" w:hanging="340"/>
        <w:jc w:val="both"/>
        <w:rPr>
          <w:color w:val="auto"/>
          <w:sz w:val="20"/>
          <w:szCs w:val="20"/>
          <w:lang w:val="en-GB" w:bidi="en-US"/>
        </w:rPr>
      </w:pPr>
      <w:r w:rsidRPr="00872DD4">
        <w:rPr>
          <w:color w:val="auto"/>
          <w:sz w:val="20"/>
          <w:szCs w:val="20"/>
          <w:lang w:val="en-GB" w:bidi="en-US"/>
        </w:rPr>
        <w:t>resp-post-reg-pa: Pharmaceutical and Analytical</w:t>
      </w:r>
    </w:p>
    <w:p w14:paraId="001D51CF" w14:textId="77777777" w:rsidR="00093440" w:rsidRPr="00872DD4" w:rsidRDefault="00093440" w:rsidP="0065565C">
      <w:pPr>
        <w:pStyle w:val="Default"/>
        <w:numPr>
          <w:ilvl w:val="0"/>
          <w:numId w:val="5"/>
        </w:numPr>
        <w:tabs>
          <w:tab w:val="left" w:pos="1021"/>
        </w:tabs>
        <w:spacing w:before="40" w:line="260" w:lineRule="atLeast"/>
        <w:ind w:left="1020" w:hanging="340"/>
        <w:jc w:val="both"/>
        <w:rPr>
          <w:color w:val="auto"/>
          <w:sz w:val="20"/>
          <w:szCs w:val="20"/>
          <w:lang w:val="en-GB" w:bidi="en-US"/>
        </w:rPr>
      </w:pPr>
      <w:r w:rsidRPr="00872DD4">
        <w:rPr>
          <w:color w:val="auto"/>
          <w:sz w:val="20"/>
          <w:szCs w:val="20"/>
          <w:lang w:val="en-GB" w:bidi="en-US"/>
        </w:rPr>
        <w:t>resp-post-reg-biol: Biologicals and biosimilars</w:t>
      </w:r>
    </w:p>
    <w:p w14:paraId="7FD821A0" w14:textId="77777777" w:rsidR="0076032C" w:rsidRPr="00872DD4" w:rsidRDefault="00093440" w:rsidP="0065565C">
      <w:pPr>
        <w:pStyle w:val="Default"/>
        <w:numPr>
          <w:ilvl w:val="0"/>
          <w:numId w:val="5"/>
        </w:numPr>
        <w:tabs>
          <w:tab w:val="left" w:pos="1021"/>
        </w:tabs>
        <w:spacing w:before="40" w:line="260" w:lineRule="atLeast"/>
        <w:ind w:left="1020" w:hanging="340"/>
        <w:jc w:val="both"/>
        <w:rPr>
          <w:color w:val="auto"/>
        </w:rPr>
      </w:pPr>
      <w:r w:rsidRPr="00872DD4">
        <w:rPr>
          <w:color w:val="auto"/>
          <w:sz w:val="20"/>
          <w:szCs w:val="20"/>
          <w:lang w:val="en-GB" w:bidi="en-US"/>
        </w:rPr>
        <w:t>resp-post-reg-cm: Complementary Medicines</w:t>
      </w:r>
    </w:p>
    <w:p w14:paraId="218EF682" w14:textId="77777777" w:rsidR="001C387E" w:rsidRPr="0004331C" w:rsidRDefault="003516B6" w:rsidP="003516B6">
      <w:pPr>
        <w:pStyle w:val="Heading1"/>
        <w:tabs>
          <w:tab w:val="left" w:pos="567"/>
        </w:tabs>
        <w:rPr>
          <w:szCs w:val="20"/>
          <w:lang w:val="en-GB"/>
        </w:rPr>
      </w:pPr>
      <w:bookmarkStart w:id="76" w:name="_Toc257057378"/>
      <w:bookmarkStart w:id="77" w:name="_Toc7722162"/>
      <w:r w:rsidRPr="0004331C">
        <w:rPr>
          <w:szCs w:val="20"/>
          <w:lang w:val="en-GB"/>
        </w:rPr>
        <w:t>6</w:t>
      </w:r>
      <w:r w:rsidRPr="0004331C">
        <w:rPr>
          <w:szCs w:val="20"/>
          <w:lang w:val="en-GB"/>
        </w:rPr>
        <w:tab/>
        <w:t>BASELINE SUBMISSIONS</w:t>
      </w:r>
      <w:bookmarkEnd w:id="76"/>
      <w:bookmarkEnd w:id="77"/>
    </w:p>
    <w:p w14:paraId="04939300" w14:textId="77777777" w:rsidR="00272A04" w:rsidRDefault="00985E0C" w:rsidP="00EC7DB7">
      <w:pPr>
        <w:pStyle w:val="Standard1"/>
        <w:spacing w:before="120" w:line="260" w:lineRule="atLeast"/>
        <w:ind w:left="567"/>
        <w:jc w:val="both"/>
        <w:rPr>
          <w:sz w:val="20"/>
          <w:szCs w:val="20"/>
          <w:lang w:val="en-GB"/>
        </w:rPr>
      </w:pPr>
      <w:r w:rsidRPr="004257F5">
        <w:rPr>
          <w:sz w:val="20"/>
          <w:szCs w:val="20"/>
        </w:rPr>
        <w:t>A baseline submission marks the change from a paper based submission to an eCTD submission.</w:t>
      </w:r>
      <w:r w:rsidR="00EC7DB7">
        <w:rPr>
          <w:sz w:val="20"/>
          <w:szCs w:val="20"/>
          <w:lang w:val="en-GB"/>
        </w:rPr>
        <w:br/>
      </w:r>
      <w:r w:rsidR="00272A04">
        <w:rPr>
          <w:sz w:val="20"/>
          <w:szCs w:val="20"/>
          <w:lang w:val="en-GB"/>
        </w:rPr>
        <w:t>It provides a single source of information relating to a product in a technically valid, easily readable structure and sets a solid foundation (baseline) upon which the lifecycle (history of changes) of a product can be built in the new format.</w:t>
      </w:r>
    </w:p>
    <w:p w14:paraId="2C7B1C33" w14:textId="77777777" w:rsidR="001C387E" w:rsidRPr="0004331C" w:rsidRDefault="001C387E" w:rsidP="00EC7DB7">
      <w:pPr>
        <w:pStyle w:val="Standard1"/>
        <w:spacing w:before="120" w:line="260" w:lineRule="atLeast"/>
        <w:ind w:left="567"/>
        <w:jc w:val="both"/>
        <w:rPr>
          <w:color w:val="000000"/>
          <w:sz w:val="20"/>
          <w:szCs w:val="20"/>
          <w:lang w:val="en-GB"/>
        </w:rPr>
      </w:pPr>
      <w:r w:rsidRPr="004257F5">
        <w:rPr>
          <w:sz w:val="20"/>
          <w:szCs w:val="20"/>
          <w:lang w:val="en-GB"/>
        </w:rPr>
        <w:t>It is</w:t>
      </w:r>
      <w:r w:rsidRPr="0004331C">
        <w:rPr>
          <w:color w:val="000000"/>
          <w:sz w:val="20"/>
          <w:szCs w:val="20"/>
          <w:lang w:val="en-GB"/>
        </w:rPr>
        <w:t xml:space="preserve"> highly recommended that an eCTD baseline submission is submitted in</w:t>
      </w:r>
      <w:r w:rsidRPr="004257F5">
        <w:rPr>
          <w:sz w:val="20"/>
          <w:szCs w:val="20"/>
          <w:lang w:val="en-GB"/>
        </w:rPr>
        <w:t xml:space="preserve"> </w:t>
      </w:r>
      <w:r w:rsidR="00985E0C" w:rsidRPr="004257F5">
        <w:rPr>
          <w:sz w:val="20"/>
          <w:szCs w:val="20"/>
          <w:lang w:val="en-GB"/>
        </w:rPr>
        <w:t>eCTD</w:t>
      </w:r>
      <w:r w:rsidR="00985E0C">
        <w:rPr>
          <w:color w:val="0000FF"/>
          <w:sz w:val="20"/>
          <w:szCs w:val="20"/>
          <w:lang w:val="en-GB"/>
        </w:rPr>
        <w:t xml:space="preserve"> </w:t>
      </w:r>
      <w:r w:rsidRPr="0004331C">
        <w:rPr>
          <w:color w:val="000000"/>
          <w:sz w:val="20"/>
          <w:szCs w:val="20"/>
          <w:lang w:val="en-GB"/>
        </w:rPr>
        <w:t xml:space="preserve">format for applications previously managed in paper. </w:t>
      </w:r>
      <w:r w:rsidR="00AD302E" w:rsidRPr="0004331C">
        <w:rPr>
          <w:color w:val="000000"/>
          <w:sz w:val="20"/>
          <w:szCs w:val="20"/>
          <w:lang w:val="en-GB"/>
        </w:rPr>
        <w:t xml:space="preserve"> Baseline submissions should not be submitted during an ongoing regulatory activity.</w:t>
      </w:r>
      <w:r w:rsidR="00272A04">
        <w:rPr>
          <w:color w:val="000000"/>
          <w:sz w:val="20"/>
          <w:szCs w:val="20"/>
          <w:lang w:val="en-GB"/>
        </w:rPr>
        <w:t xml:space="preserve">  The baseline should always be a separate submission and should never include new applications.</w:t>
      </w:r>
    </w:p>
    <w:p w14:paraId="09F5A905" w14:textId="10BA0EFD" w:rsidR="001C387E" w:rsidRPr="0004331C" w:rsidRDefault="001C387E" w:rsidP="0065565C">
      <w:pPr>
        <w:pStyle w:val="Standard1"/>
        <w:spacing w:before="100" w:line="260" w:lineRule="atLeast"/>
        <w:ind w:left="567"/>
        <w:jc w:val="both"/>
        <w:rPr>
          <w:color w:val="000000"/>
          <w:sz w:val="20"/>
          <w:szCs w:val="20"/>
          <w:lang w:val="en-GB"/>
        </w:rPr>
      </w:pPr>
      <w:r w:rsidRPr="0004331C">
        <w:rPr>
          <w:color w:val="000000"/>
          <w:sz w:val="20"/>
          <w:szCs w:val="20"/>
          <w:lang w:val="en-GB"/>
        </w:rPr>
        <w:t xml:space="preserve">There is no obligation to submit a full, reformatted eCTD for already </w:t>
      </w:r>
      <w:r w:rsidR="00CD6992" w:rsidRPr="0004331C">
        <w:rPr>
          <w:color w:val="000000"/>
          <w:sz w:val="20"/>
          <w:szCs w:val="20"/>
          <w:lang w:val="en-GB"/>
        </w:rPr>
        <w:t>registered</w:t>
      </w:r>
      <w:r w:rsidRPr="0004331C">
        <w:rPr>
          <w:color w:val="000000"/>
          <w:sz w:val="20"/>
          <w:szCs w:val="20"/>
          <w:lang w:val="en-GB"/>
        </w:rPr>
        <w:t xml:space="preserve"> products. </w:t>
      </w:r>
      <w:r w:rsidR="006E1F59">
        <w:rPr>
          <w:color w:val="000000"/>
          <w:sz w:val="20"/>
          <w:szCs w:val="20"/>
          <w:lang w:val="en-GB"/>
        </w:rPr>
        <w:t xml:space="preserve"> </w:t>
      </w:r>
      <w:r w:rsidR="00272A04">
        <w:rPr>
          <w:color w:val="000000"/>
          <w:sz w:val="20"/>
          <w:szCs w:val="20"/>
          <w:lang w:val="en-GB"/>
        </w:rPr>
        <w:t xml:space="preserve">The sections provided can be defined by the applicant, but any omissions should not render the submitted content misleading.  </w:t>
      </w:r>
      <w:r w:rsidRPr="0004331C">
        <w:rPr>
          <w:color w:val="000000"/>
          <w:sz w:val="20"/>
          <w:szCs w:val="20"/>
          <w:lang w:val="en-GB"/>
        </w:rPr>
        <w:t xml:space="preserve">However, the </w:t>
      </w:r>
      <w:r w:rsidR="00CD6992" w:rsidRPr="0004331C">
        <w:rPr>
          <w:color w:val="000000"/>
          <w:sz w:val="20"/>
          <w:szCs w:val="20"/>
          <w:lang w:val="en-GB"/>
        </w:rPr>
        <w:t>applicant</w:t>
      </w:r>
      <w:r w:rsidRPr="0004331C">
        <w:rPr>
          <w:color w:val="000000"/>
          <w:sz w:val="20"/>
          <w:szCs w:val="20"/>
          <w:lang w:val="en-GB"/>
        </w:rPr>
        <w:t xml:space="preserve"> </w:t>
      </w:r>
      <w:r w:rsidR="00272A04">
        <w:rPr>
          <w:color w:val="000000"/>
          <w:sz w:val="20"/>
          <w:szCs w:val="20"/>
          <w:lang w:val="en-GB"/>
        </w:rPr>
        <w:t>should</w:t>
      </w:r>
      <w:r w:rsidR="00272A04" w:rsidRPr="0004331C">
        <w:rPr>
          <w:color w:val="000000"/>
          <w:sz w:val="20"/>
          <w:szCs w:val="20"/>
          <w:lang w:val="en-GB"/>
        </w:rPr>
        <w:t xml:space="preserve"> </w:t>
      </w:r>
      <w:r w:rsidRPr="0004331C">
        <w:rPr>
          <w:color w:val="000000"/>
          <w:sz w:val="20"/>
          <w:szCs w:val="20"/>
          <w:lang w:val="en-GB"/>
        </w:rPr>
        <w:t xml:space="preserve">provide </w:t>
      </w:r>
      <w:r w:rsidR="00264F2C">
        <w:rPr>
          <w:color w:val="000000"/>
          <w:sz w:val="20"/>
          <w:szCs w:val="20"/>
          <w:lang w:val="en-GB"/>
        </w:rPr>
        <w:t>SAHPRA</w:t>
      </w:r>
      <w:r w:rsidR="00264F2C" w:rsidRPr="0004331C">
        <w:rPr>
          <w:color w:val="000000"/>
          <w:sz w:val="20"/>
          <w:szCs w:val="20"/>
          <w:lang w:val="en-GB"/>
        </w:rPr>
        <w:t xml:space="preserve"> </w:t>
      </w:r>
      <w:r w:rsidRPr="0004331C">
        <w:rPr>
          <w:color w:val="000000"/>
          <w:sz w:val="20"/>
          <w:szCs w:val="20"/>
          <w:lang w:val="en-GB"/>
        </w:rPr>
        <w:t xml:space="preserve">with information reformatted as eCTD for their already </w:t>
      </w:r>
      <w:r w:rsidR="00CD6992" w:rsidRPr="0004331C">
        <w:rPr>
          <w:color w:val="000000"/>
          <w:sz w:val="20"/>
          <w:szCs w:val="20"/>
          <w:lang w:val="en-GB"/>
        </w:rPr>
        <w:t>registered</w:t>
      </w:r>
      <w:r w:rsidRPr="0004331C">
        <w:rPr>
          <w:color w:val="000000"/>
          <w:sz w:val="20"/>
          <w:szCs w:val="20"/>
          <w:lang w:val="en-GB"/>
        </w:rPr>
        <w:t xml:space="preserve"> products</w:t>
      </w:r>
      <w:r w:rsidR="008904DB">
        <w:rPr>
          <w:color w:val="000000"/>
          <w:sz w:val="20"/>
          <w:szCs w:val="20"/>
          <w:lang w:val="en-GB"/>
        </w:rPr>
        <w:t xml:space="preserve"> </w:t>
      </w:r>
      <w:r w:rsidR="008904DB" w:rsidRPr="004257F5">
        <w:rPr>
          <w:sz w:val="20"/>
          <w:szCs w:val="20"/>
          <w:lang w:val="en-GB"/>
        </w:rPr>
        <w:t>for module</w:t>
      </w:r>
      <w:r w:rsidR="00550008" w:rsidRPr="004257F5">
        <w:rPr>
          <w:sz w:val="20"/>
          <w:szCs w:val="20"/>
          <w:lang w:val="en-GB"/>
        </w:rPr>
        <w:t>s</w:t>
      </w:r>
      <w:r w:rsidR="008904DB" w:rsidRPr="004257F5">
        <w:rPr>
          <w:sz w:val="20"/>
          <w:szCs w:val="20"/>
          <w:lang w:val="en-GB"/>
        </w:rPr>
        <w:t xml:space="preserve"> 1-3</w:t>
      </w:r>
      <w:r w:rsidRPr="004257F5">
        <w:rPr>
          <w:sz w:val="20"/>
          <w:szCs w:val="20"/>
          <w:lang w:val="en-GB"/>
        </w:rPr>
        <w:t>.</w:t>
      </w:r>
      <w:r w:rsidRPr="0004331C">
        <w:rPr>
          <w:color w:val="000000"/>
          <w:sz w:val="20"/>
          <w:szCs w:val="20"/>
          <w:lang w:val="en-GB"/>
        </w:rPr>
        <w:t xml:space="preserve"> </w:t>
      </w:r>
      <w:r w:rsidR="006E1F59">
        <w:rPr>
          <w:color w:val="000000"/>
          <w:sz w:val="20"/>
          <w:szCs w:val="20"/>
          <w:lang w:val="en-GB"/>
        </w:rPr>
        <w:t xml:space="preserve"> </w:t>
      </w:r>
      <w:r w:rsidR="006B3D34" w:rsidRPr="0004331C">
        <w:rPr>
          <w:color w:val="000000"/>
          <w:sz w:val="20"/>
          <w:szCs w:val="20"/>
          <w:lang w:val="en-GB"/>
        </w:rPr>
        <w:t xml:space="preserve">In particular </w:t>
      </w:r>
      <w:r w:rsidR="00264F2C">
        <w:rPr>
          <w:color w:val="000000"/>
          <w:sz w:val="20"/>
          <w:szCs w:val="20"/>
          <w:lang w:val="en-GB"/>
        </w:rPr>
        <w:t>SAHPRA</w:t>
      </w:r>
      <w:r w:rsidR="00264F2C" w:rsidRPr="0004331C">
        <w:rPr>
          <w:color w:val="000000"/>
          <w:sz w:val="20"/>
          <w:szCs w:val="20"/>
          <w:lang w:val="en-GB"/>
        </w:rPr>
        <w:t xml:space="preserve"> </w:t>
      </w:r>
      <w:r w:rsidR="006B3D34" w:rsidRPr="0004331C">
        <w:rPr>
          <w:color w:val="000000"/>
          <w:sz w:val="20"/>
          <w:szCs w:val="20"/>
          <w:lang w:val="en-GB"/>
        </w:rPr>
        <w:t>encour</w:t>
      </w:r>
      <w:r w:rsidRPr="0004331C">
        <w:rPr>
          <w:color w:val="000000"/>
          <w:sz w:val="20"/>
          <w:szCs w:val="20"/>
          <w:lang w:val="en-GB"/>
        </w:rPr>
        <w:t xml:space="preserve">ages the submission of reformatted quality information in eCTD, in order to facilitate the handling of </w:t>
      </w:r>
      <w:r w:rsidR="00985E0C" w:rsidRPr="004257F5">
        <w:rPr>
          <w:sz w:val="20"/>
          <w:szCs w:val="20"/>
          <w:lang w:val="en-GB"/>
        </w:rPr>
        <w:t>amendments</w:t>
      </w:r>
      <w:r w:rsidRPr="0004331C">
        <w:rPr>
          <w:color w:val="000000"/>
          <w:sz w:val="20"/>
          <w:szCs w:val="20"/>
          <w:lang w:val="en-GB"/>
        </w:rPr>
        <w:t>.</w:t>
      </w:r>
      <w:r w:rsidR="00272A04">
        <w:rPr>
          <w:color w:val="000000"/>
          <w:sz w:val="20"/>
          <w:szCs w:val="20"/>
          <w:lang w:val="en-GB"/>
        </w:rPr>
        <w:t xml:space="preserve">  Submissions of as much content as possible will realise the greatest and most timely benefit both within the applicant’s organisation and for the Authority.</w:t>
      </w:r>
      <w:r w:rsidRPr="0004331C">
        <w:rPr>
          <w:color w:val="000000"/>
          <w:sz w:val="20"/>
          <w:szCs w:val="20"/>
          <w:lang w:val="en-GB"/>
        </w:rPr>
        <w:t xml:space="preserve"> </w:t>
      </w:r>
    </w:p>
    <w:p w14:paraId="3061EC26" w14:textId="77777777" w:rsidR="00CD6992" w:rsidRPr="008F60B0" w:rsidRDefault="00985E0C" w:rsidP="0065565C">
      <w:pPr>
        <w:pStyle w:val="Standard1"/>
        <w:spacing w:before="100" w:line="260" w:lineRule="atLeast"/>
        <w:ind w:left="567"/>
        <w:jc w:val="both"/>
        <w:rPr>
          <w:sz w:val="20"/>
          <w:szCs w:val="20"/>
          <w:lang w:val="en-GB"/>
        </w:rPr>
      </w:pPr>
      <w:r w:rsidRPr="004257F5">
        <w:rPr>
          <w:sz w:val="20"/>
          <w:szCs w:val="20"/>
        </w:rPr>
        <w:t>The baseline submission should reflect the status most recently approved.</w:t>
      </w:r>
      <w:r w:rsidRPr="004257F5">
        <w:rPr>
          <w:sz w:val="22"/>
          <w:szCs w:val="22"/>
        </w:rPr>
        <w:t xml:space="preserve">  </w:t>
      </w:r>
      <w:r w:rsidR="001C387E" w:rsidRPr="004257F5">
        <w:rPr>
          <w:sz w:val="20"/>
          <w:szCs w:val="20"/>
          <w:lang w:val="en-GB"/>
        </w:rPr>
        <w:t>A signed declaration must</w:t>
      </w:r>
      <w:r w:rsidR="001C387E" w:rsidRPr="0004331C">
        <w:rPr>
          <w:color w:val="000000"/>
          <w:sz w:val="20"/>
          <w:szCs w:val="20"/>
          <w:lang w:val="en-GB"/>
        </w:rPr>
        <w:t xml:space="preserve"> also be submitted </w:t>
      </w:r>
      <w:r w:rsidR="00CD6992" w:rsidRPr="0004331C">
        <w:rPr>
          <w:color w:val="000000"/>
          <w:sz w:val="20"/>
          <w:szCs w:val="20"/>
          <w:lang w:val="en-GB"/>
        </w:rPr>
        <w:t xml:space="preserve">in </w:t>
      </w:r>
      <w:r w:rsidR="00970E13" w:rsidRPr="0004331C">
        <w:rPr>
          <w:color w:val="000000"/>
          <w:sz w:val="20"/>
          <w:szCs w:val="20"/>
          <w:lang w:val="en-GB"/>
        </w:rPr>
        <w:t xml:space="preserve">Section </w:t>
      </w:r>
      <w:r w:rsidR="00CD6992" w:rsidRPr="0004331C">
        <w:rPr>
          <w:color w:val="000000"/>
          <w:sz w:val="20"/>
          <w:szCs w:val="20"/>
          <w:lang w:val="en-GB"/>
        </w:rPr>
        <w:t xml:space="preserve">1.2.2.4 </w:t>
      </w:r>
      <w:r w:rsidR="001C387E" w:rsidRPr="0004331C">
        <w:rPr>
          <w:color w:val="000000"/>
          <w:sz w:val="20"/>
          <w:szCs w:val="20"/>
          <w:lang w:val="en-GB"/>
        </w:rPr>
        <w:t>stating that the content/data of the submitted module</w:t>
      </w:r>
      <w:r w:rsidRPr="004257F5">
        <w:rPr>
          <w:sz w:val="20"/>
          <w:szCs w:val="20"/>
          <w:lang w:val="en-GB"/>
        </w:rPr>
        <w:t>s</w:t>
      </w:r>
      <w:r w:rsidR="001C387E" w:rsidRPr="0004331C">
        <w:rPr>
          <w:color w:val="000000"/>
          <w:sz w:val="20"/>
          <w:szCs w:val="20"/>
          <w:lang w:val="en-GB"/>
        </w:rPr>
        <w:t xml:space="preserve"> in eCTD format is identical to the current approved </w:t>
      </w:r>
      <w:r w:rsidRPr="004257F5">
        <w:rPr>
          <w:sz w:val="20"/>
          <w:szCs w:val="20"/>
          <w:lang w:val="en-GB"/>
        </w:rPr>
        <w:t>documents</w:t>
      </w:r>
      <w:r>
        <w:rPr>
          <w:color w:val="0000FF"/>
          <w:sz w:val="20"/>
          <w:szCs w:val="20"/>
          <w:lang w:val="en-GB"/>
        </w:rPr>
        <w:t xml:space="preserve"> </w:t>
      </w:r>
      <w:r w:rsidR="001C387E" w:rsidRPr="0004331C">
        <w:rPr>
          <w:color w:val="000000"/>
          <w:sz w:val="20"/>
          <w:szCs w:val="20"/>
          <w:lang w:val="en-GB"/>
        </w:rPr>
        <w:t xml:space="preserve">and that there have been no changes to the dossier content as a result of the provision of an eCTD submission. </w:t>
      </w:r>
      <w:r>
        <w:rPr>
          <w:color w:val="000000"/>
          <w:sz w:val="20"/>
          <w:szCs w:val="20"/>
          <w:lang w:val="en-GB"/>
        </w:rPr>
        <w:t xml:space="preserve"> </w:t>
      </w:r>
      <w:r w:rsidRPr="004257F5">
        <w:rPr>
          <w:sz w:val="20"/>
          <w:szCs w:val="20"/>
        </w:rPr>
        <w:t>It is not acceptable to exclude any information from the original dossier unless it has been updated by a regulatory process (e.g. amendment).</w:t>
      </w:r>
    </w:p>
    <w:p w14:paraId="37AD44A6" w14:textId="77777777" w:rsidR="00272A04" w:rsidRDefault="00272A04" w:rsidP="0065565C">
      <w:pPr>
        <w:pStyle w:val="Standard1"/>
        <w:spacing w:before="100" w:line="260" w:lineRule="atLeast"/>
        <w:ind w:left="567"/>
        <w:jc w:val="both"/>
        <w:rPr>
          <w:color w:val="000000"/>
          <w:sz w:val="20"/>
          <w:szCs w:val="20"/>
          <w:lang w:val="en-GB"/>
        </w:rPr>
      </w:pPr>
      <w:r>
        <w:rPr>
          <w:color w:val="000000"/>
          <w:sz w:val="20"/>
          <w:szCs w:val="20"/>
          <w:lang w:val="en-GB"/>
        </w:rPr>
        <w:t>The baseline should preferably consist of high quality electronic source document, but good quality scanned images would also be acceptable in these cases, preferably with OCR to facilitate text searching.</w:t>
      </w:r>
    </w:p>
    <w:p w14:paraId="0D2F5BCA" w14:textId="73092E2C" w:rsidR="001C387E" w:rsidRDefault="001C387E" w:rsidP="0065565C">
      <w:pPr>
        <w:pStyle w:val="Standard1"/>
        <w:spacing w:before="100" w:line="260" w:lineRule="atLeast"/>
        <w:ind w:left="567"/>
        <w:jc w:val="both"/>
        <w:rPr>
          <w:strike/>
          <w:color w:val="000000"/>
          <w:sz w:val="20"/>
          <w:szCs w:val="20"/>
          <w:lang w:val="en-GB"/>
        </w:rPr>
      </w:pPr>
      <w:r w:rsidRPr="0004331C">
        <w:rPr>
          <w:color w:val="000000"/>
          <w:sz w:val="20"/>
          <w:szCs w:val="20"/>
          <w:lang w:val="en-GB"/>
        </w:rPr>
        <w:t>In the majority of cases, an eCTD baseline submission will be provided as sequence 0000 for a product where there has been no previous eCTD submission</w:t>
      </w:r>
      <w:r w:rsidR="00F32EF4" w:rsidRPr="0004331C">
        <w:rPr>
          <w:color w:val="000000"/>
          <w:sz w:val="20"/>
          <w:szCs w:val="20"/>
          <w:lang w:val="en-GB"/>
        </w:rPr>
        <w:t>.  H</w:t>
      </w:r>
      <w:r w:rsidRPr="0004331C">
        <w:rPr>
          <w:color w:val="000000"/>
          <w:sz w:val="20"/>
          <w:szCs w:val="20"/>
          <w:lang w:val="en-GB"/>
        </w:rPr>
        <w:t>owever</w:t>
      </w:r>
      <w:r w:rsidR="00F32EF4" w:rsidRPr="0004331C">
        <w:rPr>
          <w:color w:val="000000"/>
          <w:sz w:val="20"/>
          <w:szCs w:val="20"/>
          <w:lang w:val="en-GB"/>
        </w:rPr>
        <w:t>,</w:t>
      </w:r>
      <w:r w:rsidRPr="0004331C">
        <w:rPr>
          <w:color w:val="000000"/>
          <w:sz w:val="20"/>
          <w:szCs w:val="20"/>
          <w:lang w:val="en-GB"/>
        </w:rPr>
        <w:t xml:space="preserve"> for a product with an ongoing lifecycle </w:t>
      </w:r>
      <w:r w:rsidR="00264F2C">
        <w:rPr>
          <w:color w:val="000000"/>
          <w:sz w:val="20"/>
          <w:szCs w:val="20"/>
          <w:lang w:val="en-GB"/>
        </w:rPr>
        <w:t>SAHPRA</w:t>
      </w:r>
      <w:r w:rsidR="00264F2C" w:rsidRPr="0004331C">
        <w:rPr>
          <w:color w:val="000000"/>
          <w:sz w:val="20"/>
          <w:szCs w:val="20"/>
          <w:lang w:val="en-GB"/>
        </w:rPr>
        <w:t xml:space="preserve"> </w:t>
      </w:r>
      <w:r w:rsidRPr="0004331C">
        <w:rPr>
          <w:color w:val="000000"/>
          <w:sz w:val="20"/>
          <w:szCs w:val="20"/>
          <w:lang w:val="en-GB"/>
        </w:rPr>
        <w:t>would also accept a baseline submission within the lifecycle</w:t>
      </w:r>
      <w:r w:rsidR="004257F5">
        <w:rPr>
          <w:color w:val="000000"/>
          <w:sz w:val="20"/>
          <w:szCs w:val="20"/>
          <w:lang w:val="en-GB"/>
        </w:rPr>
        <w:t>.</w:t>
      </w:r>
    </w:p>
    <w:p w14:paraId="6CE112CC" w14:textId="3E00080A" w:rsidR="00FD2875" w:rsidRPr="004257F5" w:rsidRDefault="00FD2875" w:rsidP="0065565C">
      <w:pPr>
        <w:pStyle w:val="Standard1"/>
        <w:spacing w:before="100" w:line="260" w:lineRule="atLeast"/>
        <w:ind w:left="567"/>
        <w:jc w:val="both"/>
        <w:rPr>
          <w:sz w:val="20"/>
          <w:szCs w:val="20"/>
        </w:rPr>
      </w:pPr>
      <w:r w:rsidRPr="004257F5">
        <w:rPr>
          <w:sz w:val="20"/>
          <w:szCs w:val="20"/>
        </w:rPr>
        <w:t>Only a technical and business validation will be carried out on the eCTD sequence.  There is no content validation and no evaluation process involved</w:t>
      </w:r>
      <w:r w:rsidR="00272A04">
        <w:rPr>
          <w:sz w:val="20"/>
          <w:szCs w:val="20"/>
        </w:rPr>
        <w:t>, and hyperlinks between documents are not required.</w:t>
      </w:r>
    </w:p>
    <w:p w14:paraId="119B01B7" w14:textId="77777777" w:rsidR="00FD2875" w:rsidRPr="004257F5" w:rsidRDefault="00FD2875" w:rsidP="0065565C">
      <w:pPr>
        <w:pStyle w:val="Standard1"/>
        <w:spacing w:before="100" w:line="260" w:lineRule="atLeast"/>
        <w:ind w:left="567"/>
        <w:jc w:val="both"/>
        <w:rPr>
          <w:sz w:val="20"/>
          <w:szCs w:val="20"/>
        </w:rPr>
      </w:pPr>
      <w:r w:rsidRPr="004257F5">
        <w:rPr>
          <w:sz w:val="20"/>
          <w:szCs w:val="20"/>
        </w:rPr>
        <w:t xml:space="preserve">The envelope element </w:t>
      </w:r>
      <w:r w:rsidRPr="004257F5">
        <w:rPr>
          <w:i/>
          <w:iCs/>
          <w:sz w:val="20"/>
          <w:szCs w:val="20"/>
        </w:rPr>
        <w:t xml:space="preserve">application type </w:t>
      </w:r>
      <w:r w:rsidRPr="004257F5">
        <w:rPr>
          <w:sz w:val="20"/>
          <w:szCs w:val="20"/>
        </w:rPr>
        <w:t xml:space="preserve">for a baseline submission should be </w:t>
      </w:r>
      <w:r w:rsidRPr="004257F5">
        <w:rPr>
          <w:i/>
          <w:iCs/>
          <w:sz w:val="20"/>
          <w:szCs w:val="20"/>
        </w:rPr>
        <w:t>baseline</w:t>
      </w:r>
      <w:r w:rsidRPr="004257F5">
        <w:rPr>
          <w:sz w:val="20"/>
          <w:szCs w:val="20"/>
        </w:rPr>
        <w:t xml:space="preserve">. </w:t>
      </w:r>
    </w:p>
    <w:p w14:paraId="029D88A6" w14:textId="77777777" w:rsidR="00FD2875" w:rsidRPr="004257F5" w:rsidRDefault="00FD2875" w:rsidP="0065565C">
      <w:pPr>
        <w:pStyle w:val="Standard1"/>
        <w:spacing w:before="100" w:line="260" w:lineRule="atLeast"/>
        <w:ind w:left="567"/>
        <w:jc w:val="both"/>
        <w:rPr>
          <w:sz w:val="20"/>
          <w:szCs w:val="20"/>
        </w:rPr>
      </w:pPr>
      <w:r w:rsidRPr="004257F5">
        <w:rPr>
          <w:sz w:val="20"/>
          <w:szCs w:val="20"/>
        </w:rPr>
        <w:t>A baseline always has to be submitted as a separate sequence.  It is possible to submit a baseline sequence as a separate sequence together with an amendment.</w:t>
      </w:r>
    </w:p>
    <w:p w14:paraId="70900080" w14:textId="77777777" w:rsidR="00985E0C" w:rsidRPr="004257F5" w:rsidRDefault="00985E0C" w:rsidP="0065565C">
      <w:pPr>
        <w:pStyle w:val="Standard1"/>
        <w:spacing w:before="100" w:line="260" w:lineRule="atLeast"/>
        <w:ind w:left="567"/>
        <w:jc w:val="both"/>
      </w:pPr>
      <w:r w:rsidRPr="004257F5">
        <w:rPr>
          <w:sz w:val="20"/>
          <w:szCs w:val="20"/>
        </w:rPr>
        <w:t>The following has to be considered</w:t>
      </w:r>
      <w:r w:rsidRPr="004257F5">
        <w:t>:</w:t>
      </w:r>
    </w:p>
    <w:p w14:paraId="5F70112E" w14:textId="77777777" w:rsidR="00985E0C" w:rsidRPr="004257F5" w:rsidRDefault="00985E0C" w:rsidP="00EC7DB7">
      <w:pPr>
        <w:pStyle w:val="Default"/>
        <w:spacing w:before="120" w:line="260" w:lineRule="atLeast"/>
        <w:ind w:left="567"/>
        <w:rPr>
          <w:color w:val="auto"/>
          <w:sz w:val="20"/>
          <w:szCs w:val="20"/>
        </w:rPr>
      </w:pPr>
      <w:r w:rsidRPr="004257F5">
        <w:rPr>
          <w:b/>
          <w:bCs/>
          <w:i/>
          <w:iCs/>
          <w:color w:val="auto"/>
          <w:sz w:val="20"/>
          <w:szCs w:val="20"/>
        </w:rPr>
        <w:t>Timing of the submission</w:t>
      </w:r>
      <w:r w:rsidRPr="004257F5">
        <w:rPr>
          <w:color w:val="auto"/>
          <w:sz w:val="20"/>
          <w:szCs w:val="20"/>
        </w:rPr>
        <w:t xml:space="preserve">: </w:t>
      </w:r>
    </w:p>
    <w:p w14:paraId="69500B05" w14:textId="77777777" w:rsidR="00985E0C" w:rsidRPr="004257F5" w:rsidRDefault="00985E0C" w:rsidP="0065565C">
      <w:pPr>
        <w:pStyle w:val="Default"/>
        <w:numPr>
          <w:ilvl w:val="0"/>
          <w:numId w:val="5"/>
        </w:numPr>
        <w:tabs>
          <w:tab w:val="left" w:pos="907"/>
        </w:tabs>
        <w:spacing w:before="40" w:line="260" w:lineRule="atLeast"/>
        <w:ind w:left="907" w:hanging="340"/>
        <w:rPr>
          <w:color w:val="auto"/>
          <w:sz w:val="20"/>
          <w:szCs w:val="20"/>
        </w:rPr>
      </w:pPr>
      <w:r w:rsidRPr="004257F5">
        <w:rPr>
          <w:color w:val="auto"/>
          <w:sz w:val="20"/>
          <w:szCs w:val="20"/>
        </w:rPr>
        <w:t xml:space="preserve">Preferred option: At the beginning of the transition from paper to electronic as sequence 0000 </w:t>
      </w:r>
    </w:p>
    <w:p w14:paraId="3EC39B94" w14:textId="77777777" w:rsidR="00985E0C" w:rsidRPr="004257F5" w:rsidRDefault="00985E0C" w:rsidP="0065565C">
      <w:pPr>
        <w:pStyle w:val="Default"/>
        <w:numPr>
          <w:ilvl w:val="0"/>
          <w:numId w:val="5"/>
        </w:numPr>
        <w:tabs>
          <w:tab w:val="left" w:pos="907"/>
        </w:tabs>
        <w:spacing w:before="40" w:line="260" w:lineRule="atLeast"/>
        <w:ind w:left="907" w:hanging="340"/>
        <w:rPr>
          <w:color w:val="auto"/>
          <w:sz w:val="20"/>
          <w:szCs w:val="20"/>
        </w:rPr>
      </w:pPr>
      <w:r w:rsidRPr="004257F5">
        <w:rPr>
          <w:color w:val="auto"/>
          <w:sz w:val="20"/>
          <w:szCs w:val="20"/>
        </w:rPr>
        <w:t xml:space="preserve">For products with amendments planned for Module 3 </w:t>
      </w:r>
    </w:p>
    <w:p w14:paraId="713451A8" w14:textId="77777777" w:rsidR="00985E0C" w:rsidRPr="004257F5" w:rsidRDefault="00985E0C" w:rsidP="0065565C">
      <w:pPr>
        <w:pStyle w:val="Default"/>
        <w:numPr>
          <w:ilvl w:val="0"/>
          <w:numId w:val="5"/>
        </w:numPr>
        <w:tabs>
          <w:tab w:val="left" w:pos="907"/>
        </w:tabs>
        <w:spacing w:before="40" w:line="260" w:lineRule="atLeast"/>
        <w:ind w:left="907" w:hanging="340"/>
        <w:rPr>
          <w:color w:val="auto"/>
          <w:sz w:val="20"/>
          <w:szCs w:val="20"/>
        </w:rPr>
      </w:pPr>
      <w:r w:rsidRPr="004257F5">
        <w:rPr>
          <w:color w:val="auto"/>
          <w:sz w:val="20"/>
          <w:szCs w:val="20"/>
        </w:rPr>
        <w:t>Before or with an amendm</w:t>
      </w:r>
      <w:r w:rsidR="00D7129B" w:rsidRPr="004257F5">
        <w:rPr>
          <w:color w:val="auto"/>
          <w:sz w:val="20"/>
          <w:szCs w:val="20"/>
        </w:rPr>
        <w:t>en</w:t>
      </w:r>
      <w:r w:rsidRPr="004257F5">
        <w:rPr>
          <w:color w:val="auto"/>
          <w:sz w:val="20"/>
          <w:szCs w:val="20"/>
        </w:rPr>
        <w:t xml:space="preserve">t (of e.g. Module 3) BUT as a separate sequence. </w:t>
      </w:r>
    </w:p>
    <w:p w14:paraId="7F2D9283" w14:textId="77777777" w:rsidR="00D7129B" w:rsidRPr="004257F5" w:rsidRDefault="00D7129B" w:rsidP="0065565C">
      <w:pPr>
        <w:pStyle w:val="Standard1"/>
        <w:spacing w:before="100" w:line="260" w:lineRule="atLeast"/>
        <w:ind w:left="567"/>
        <w:jc w:val="both"/>
        <w:rPr>
          <w:sz w:val="20"/>
          <w:szCs w:val="20"/>
        </w:rPr>
      </w:pPr>
      <w:r w:rsidRPr="004257F5">
        <w:rPr>
          <w:sz w:val="20"/>
          <w:szCs w:val="20"/>
        </w:rPr>
        <w:t xml:space="preserve">When submitting changes to Module 3, it will be expected that in most cases the full section Drug Substance and/or Drug Product will be submitted.  Exceptions (when such submissions will not be of added value) should be justified in the letter of application. </w:t>
      </w:r>
    </w:p>
    <w:p w14:paraId="125AAECB" w14:textId="77777777" w:rsidR="00985E0C" w:rsidRPr="004257F5" w:rsidRDefault="00D7129B" w:rsidP="0065565C">
      <w:pPr>
        <w:pStyle w:val="Standard1"/>
        <w:spacing w:before="100" w:line="260" w:lineRule="atLeast"/>
        <w:ind w:left="567"/>
        <w:jc w:val="both"/>
        <w:rPr>
          <w:sz w:val="20"/>
          <w:szCs w:val="20"/>
        </w:rPr>
      </w:pPr>
      <w:r w:rsidRPr="004257F5">
        <w:rPr>
          <w:sz w:val="20"/>
          <w:szCs w:val="20"/>
        </w:rPr>
        <w:t>In principle, all CTD subheadings should be addressed.  Statements justifying absence of data for specific CTD sections should be provided in the relevant Quality Overall Summary.</w:t>
      </w:r>
    </w:p>
    <w:p w14:paraId="3BF05752" w14:textId="45484569" w:rsidR="00D7129B" w:rsidRPr="004257F5" w:rsidRDefault="00D7129B" w:rsidP="0065565C">
      <w:pPr>
        <w:pStyle w:val="Standard1"/>
        <w:spacing w:before="100" w:line="260" w:lineRule="atLeast"/>
        <w:ind w:left="567"/>
        <w:jc w:val="both"/>
        <w:rPr>
          <w:sz w:val="20"/>
          <w:szCs w:val="20"/>
        </w:rPr>
      </w:pPr>
      <w:r w:rsidRPr="004257F5">
        <w:rPr>
          <w:sz w:val="20"/>
          <w:szCs w:val="20"/>
        </w:rPr>
        <w:t xml:space="preserve">Placeholder documents </w:t>
      </w:r>
      <w:r w:rsidR="001425B9" w:rsidRPr="004257F5">
        <w:rPr>
          <w:sz w:val="20"/>
          <w:szCs w:val="20"/>
        </w:rPr>
        <w:t>indicating</w:t>
      </w:r>
      <w:r w:rsidR="001425B9">
        <w:rPr>
          <w:sz w:val="20"/>
          <w:szCs w:val="20"/>
        </w:rPr>
        <w:t xml:space="preserve"> “</w:t>
      </w:r>
      <w:r w:rsidRPr="004257F5">
        <w:rPr>
          <w:sz w:val="20"/>
          <w:szCs w:val="20"/>
        </w:rPr>
        <w:t xml:space="preserve">no relevant content” should not be placed in the eCTD structure. </w:t>
      </w:r>
    </w:p>
    <w:p w14:paraId="0E52B9C3" w14:textId="77777777" w:rsidR="00D7129B" w:rsidRPr="004257F5" w:rsidRDefault="00D7129B" w:rsidP="0065565C">
      <w:pPr>
        <w:pStyle w:val="Standard1"/>
        <w:spacing w:before="100" w:line="260" w:lineRule="atLeast"/>
        <w:ind w:left="567"/>
        <w:jc w:val="both"/>
        <w:rPr>
          <w:sz w:val="22"/>
          <w:szCs w:val="22"/>
        </w:rPr>
      </w:pPr>
      <w:r w:rsidRPr="004257F5">
        <w:rPr>
          <w:sz w:val="20"/>
          <w:szCs w:val="20"/>
        </w:rPr>
        <w:t xml:space="preserve">To reflect the status most recently approved, all the documents of Module 1 relevant to the registration need to be included into the baseline submission.  </w:t>
      </w:r>
    </w:p>
    <w:p w14:paraId="16AD2092" w14:textId="77777777" w:rsidR="001C387E" w:rsidRPr="00EC7DB7" w:rsidRDefault="00395035" w:rsidP="00EC7DB7">
      <w:pPr>
        <w:pStyle w:val="Heading1"/>
        <w:tabs>
          <w:tab w:val="left" w:pos="567"/>
        </w:tabs>
        <w:rPr>
          <w:szCs w:val="20"/>
          <w:lang w:val="en-GB"/>
        </w:rPr>
      </w:pPr>
      <w:bookmarkStart w:id="78" w:name="_Toc257057380"/>
      <w:bookmarkStart w:id="79" w:name="_Toc7722163"/>
      <w:r w:rsidRPr="00EC7DB7">
        <w:rPr>
          <w:szCs w:val="20"/>
          <w:lang w:val="en-GB"/>
        </w:rPr>
        <w:t>7</w:t>
      </w:r>
      <w:r w:rsidR="003516B6" w:rsidRPr="00EC7DB7">
        <w:rPr>
          <w:szCs w:val="20"/>
          <w:lang w:val="en-GB"/>
        </w:rPr>
        <w:tab/>
      </w:r>
      <w:r w:rsidR="00CD6992" w:rsidRPr="00EC7DB7">
        <w:rPr>
          <w:szCs w:val="20"/>
          <w:lang w:val="en-GB"/>
        </w:rPr>
        <w:t>SUBMISSION</w:t>
      </w:r>
      <w:bookmarkEnd w:id="78"/>
      <w:bookmarkEnd w:id="79"/>
    </w:p>
    <w:p w14:paraId="0AC73365" w14:textId="77777777" w:rsidR="001C387E" w:rsidRPr="0004331C" w:rsidRDefault="001C387E" w:rsidP="006B3D34">
      <w:pPr>
        <w:pStyle w:val="Standard1"/>
        <w:spacing w:before="120"/>
        <w:ind w:left="567"/>
        <w:jc w:val="both"/>
        <w:rPr>
          <w:color w:val="000000"/>
          <w:sz w:val="20"/>
          <w:szCs w:val="20"/>
          <w:lang w:val="en-GB"/>
        </w:rPr>
      </w:pPr>
      <w:r w:rsidRPr="0004331C">
        <w:rPr>
          <w:color w:val="000000"/>
          <w:sz w:val="20"/>
          <w:szCs w:val="20"/>
          <w:lang w:val="en-GB"/>
        </w:rPr>
        <w:t xml:space="preserve">The paper copies and the hard media should be submitted jointly. </w:t>
      </w:r>
    </w:p>
    <w:p w14:paraId="170B5F91" w14:textId="4512B76E" w:rsidR="001C387E" w:rsidRPr="0004331C" w:rsidRDefault="000D0B1E" w:rsidP="006B3D34">
      <w:pPr>
        <w:pStyle w:val="Standard1"/>
        <w:spacing w:before="120"/>
        <w:ind w:left="567"/>
        <w:jc w:val="both"/>
        <w:rPr>
          <w:color w:val="000000"/>
          <w:sz w:val="20"/>
          <w:szCs w:val="20"/>
          <w:lang w:val="en-GB"/>
        </w:rPr>
      </w:pPr>
      <w:r w:rsidRPr="0004331C">
        <w:rPr>
          <w:color w:val="000000"/>
          <w:sz w:val="20"/>
          <w:szCs w:val="20"/>
          <w:lang w:val="en-GB"/>
        </w:rPr>
        <w:t>T</w:t>
      </w:r>
      <w:r w:rsidR="001C387E" w:rsidRPr="0004331C">
        <w:rPr>
          <w:color w:val="000000"/>
          <w:sz w:val="20"/>
          <w:szCs w:val="20"/>
          <w:lang w:val="en-GB"/>
        </w:rPr>
        <w:t xml:space="preserve">he eCTD on DVD/CD should be submitted to </w:t>
      </w:r>
      <w:r w:rsidR="00264F2C">
        <w:rPr>
          <w:color w:val="000000"/>
          <w:sz w:val="20"/>
          <w:szCs w:val="20"/>
          <w:lang w:val="en-GB"/>
        </w:rPr>
        <w:t>SAHPRA</w:t>
      </w:r>
      <w:r w:rsidR="00264F2C" w:rsidRPr="0004331C">
        <w:rPr>
          <w:color w:val="000000"/>
          <w:sz w:val="20"/>
          <w:szCs w:val="20"/>
          <w:lang w:val="en-GB"/>
        </w:rPr>
        <w:t xml:space="preserve"> </w:t>
      </w:r>
      <w:r w:rsidR="001C387E" w:rsidRPr="0004331C">
        <w:rPr>
          <w:color w:val="000000"/>
          <w:sz w:val="20"/>
          <w:szCs w:val="20"/>
          <w:lang w:val="en-GB"/>
        </w:rPr>
        <w:t xml:space="preserve">at the following address: </w:t>
      </w:r>
    </w:p>
    <w:p w14:paraId="00A97BFA" w14:textId="77777777" w:rsidR="001425B9" w:rsidRDefault="001425B9" w:rsidP="008F40CB">
      <w:pPr>
        <w:pStyle w:val="Standard1"/>
        <w:spacing w:before="120"/>
        <w:ind w:left="1134"/>
        <w:jc w:val="both"/>
        <w:rPr>
          <w:sz w:val="20"/>
          <w:szCs w:val="20"/>
          <w:lang w:val="en-GB"/>
        </w:rPr>
      </w:pPr>
    </w:p>
    <w:p w14:paraId="2A5E0828" w14:textId="7A13C123" w:rsidR="008F40CB" w:rsidRPr="0004331C" w:rsidRDefault="008F40CB" w:rsidP="008F40CB">
      <w:pPr>
        <w:pStyle w:val="Standard1"/>
        <w:spacing w:before="120"/>
        <w:ind w:left="1134"/>
        <w:jc w:val="both"/>
        <w:rPr>
          <w:sz w:val="20"/>
          <w:szCs w:val="20"/>
          <w:lang w:val="en-GB"/>
        </w:rPr>
      </w:pPr>
      <w:r w:rsidRPr="0004331C">
        <w:rPr>
          <w:sz w:val="20"/>
          <w:szCs w:val="20"/>
          <w:lang w:val="en-GB"/>
        </w:rPr>
        <w:t xml:space="preserve">The </w:t>
      </w:r>
      <w:r w:rsidR="00264F2C">
        <w:rPr>
          <w:sz w:val="20"/>
          <w:szCs w:val="20"/>
          <w:lang w:val="en-GB"/>
        </w:rPr>
        <w:t>Chief Executive Officer</w:t>
      </w:r>
    </w:p>
    <w:p w14:paraId="746BAF22" w14:textId="62E5552C" w:rsidR="008F40CB" w:rsidRPr="0004331C" w:rsidRDefault="00264F2C" w:rsidP="008F40CB">
      <w:pPr>
        <w:pStyle w:val="Standard1"/>
        <w:spacing w:before="120"/>
        <w:ind w:left="1134"/>
        <w:jc w:val="both"/>
        <w:rPr>
          <w:sz w:val="20"/>
          <w:szCs w:val="20"/>
          <w:lang w:val="en-GB"/>
        </w:rPr>
      </w:pPr>
      <w:r>
        <w:rPr>
          <w:sz w:val="20"/>
          <w:szCs w:val="20"/>
          <w:lang w:val="en-GB"/>
        </w:rPr>
        <w:t>South African Health Products Regulatory Authority</w:t>
      </w:r>
    </w:p>
    <w:p w14:paraId="622AABED" w14:textId="130163C3" w:rsidR="00BF0F83" w:rsidRPr="0004331C" w:rsidRDefault="00264F2C" w:rsidP="00395035">
      <w:pPr>
        <w:pStyle w:val="Standard1"/>
        <w:spacing w:before="120"/>
        <w:ind w:left="1134"/>
        <w:jc w:val="both"/>
        <w:rPr>
          <w:sz w:val="20"/>
          <w:szCs w:val="20"/>
          <w:lang w:val="en-GB"/>
        </w:rPr>
      </w:pPr>
      <w:r>
        <w:rPr>
          <w:sz w:val="20"/>
          <w:szCs w:val="20"/>
          <w:lang w:val="en-GB"/>
        </w:rPr>
        <w:t>Building 38a</w:t>
      </w:r>
    </w:p>
    <w:p w14:paraId="1A12979D" w14:textId="009AD6D6" w:rsidR="008F40CB" w:rsidRPr="0004331C" w:rsidRDefault="00264F2C" w:rsidP="008F40CB">
      <w:pPr>
        <w:pStyle w:val="Standard1"/>
        <w:spacing w:before="120"/>
        <w:ind w:left="1134"/>
        <w:jc w:val="both"/>
        <w:rPr>
          <w:sz w:val="20"/>
          <w:szCs w:val="20"/>
          <w:lang w:val="en-GB"/>
        </w:rPr>
      </w:pPr>
      <w:r>
        <w:rPr>
          <w:sz w:val="20"/>
          <w:szCs w:val="20"/>
          <w:lang w:val="en-GB"/>
        </w:rPr>
        <w:t>CSIR</w:t>
      </w:r>
    </w:p>
    <w:p w14:paraId="564F26D1" w14:textId="6FE7FDF8" w:rsidR="008F40CB" w:rsidRDefault="00264F2C" w:rsidP="008F40CB">
      <w:pPr>
        <w:pStyle w:val="Standard1"/>
        <w:spacing w:before="120"/>
        <w:ind w:left="1134"/>
        <w:jc w:val="both"/>
        <w:rPr>
          <w:sz w:val="20"/>
          <w:szCs w:val="20"/>
          <w:lang w:val="en-GB"/>
        </w:rPr>
      </w:pPr>
      <w:r>
        <w:rPr>
          <w:sz w:val="20"/>
          <w:szCs w:val="20"/>
          <w:lang w:val="en-GB"/>
        </w:rPr>
        <w:t>Meiring Naudé Road</w:t>
      </w:r>
    </w:p>
    <w:p w14:paraId="35911663" w14:textId="77777777" w:rsidR="00264F2C" w:rsidRPr="00DA03BC" w:rsidRDefault="00264F2C" w:rsidP="00EF3128">
      <w:pPr>
        <w:pStyle w:val="Standard1"/>
        <w:spacing w:before="120"/>
        <w:ind w:left="1134"/>
        <w:jc w:val="both"/>
        <w:rPr>
          <w:lang w:val="en-GB"/>
        </w:rPr>
      </w:pPr>
      <w:r>
        <w:rPr>
          <w:sz w:val="20"/>
          <w:szCs w:val="20"/>
          <w:lang w:val="en-GB"/>
        </w:rPr>
        <w:t>Brummeria</w:t>
      </w:r>
    </w:p>
    <w:p w14:paraId="1A14B47A" w14:textId="77777777" w:rsidR="008F40CB" w:rsidRPr="0004331C" w:rsidRDefault="008F40CB" w:rsidP="008F40CB">
      <w:pPr>
        <w:pStyle w:val="Standard1"/>
        <w:spacing w:before="120"/>
        <w:ind w:left="1134"/>
        <w:jc w:val="both"/>
        <w:rPr>
          <w:sz w:val="20"/>
          <w:szCs w:val="20"/>
          <w:lang w:val="en-GB"/>
        </w:rPr>
      </w:pPr>
      <w:r w:rsidRPr="0004331C">
        <w:rPr>
          <w:sz w:val="20"/>
          <w:szCs w:val="20"/>
          <w:lang w:val="en-GB"/>
        </w:rPr>
        <w:t>Pretoria</w:t>
      </w:r>
    </w:p>
    <w:p w14:paraId="275C5E00" w14:textId="77777777" w:rsidR="008F40CB" w:rsidRPr="0004331C" w:rsidRDefault="008F40CB" w:rsidP="008F40CB">
      <w:pPr>
        <w:pStyle w:val="Standard1"/>
        <w:spacing w:before="120"/>
        <w:ind w:left="1134"/>
        <w:jc w:val="both"/>
        <w:rPr>
          <w:sz w:val="20"/>
          <w:szCs w:val="20"/>
          <w:lang w:val="en-GB"/>
        </w:rPr>
      </w:pPr>
      <w:r w:rsidRPr="0004331C">
        <w:rPr>
          <w:sz w:val="20"/>
          <w:szCs w:val="20"/>
          <w:lang w:val="en-GB"/>
        </w:rPr>
        <w:t>South Africa</w:t>
      </w:r>
    </w:p>
    <w:p w14:paraId="1D8EE9E3" w14:textId="77777777" w:rsidR="0045746B" w:rsidRPr="0004331C" w:rsidRDefault="0045746B" w:rsidP="00C75D26">
      <w:pPr>
        <w:pStyle w:val="Default"/>
        <w:rPr>
          <w:lang w:val="en-GB"/>
        </w:rPr>
      </w:pPr>
    </w:p>
    <w:p w14:paraId="0EAF72AC" w14:textId="77777777" w:rsidR="0045746B" w:rsidRPr="0004331C" w:rsidRDefault="0045746B" w:rsidP="004257F5">
      <w:pPr>
        <w:pStyle w:val="Heading1"/>
        <w:pageBreakBefore/>
        <w:tabs>
          <w:tab w:val="left" w:pos="567"/>
        </w:tabs>
        <w:rPr>
          <w:szCs w:val="20"/>
          <w:lang w:val="en-GB"/>
        </w:rPr>
      </w:pPr>
      <w:bookmarkStart w:id="80" w:name="_Toc7722164"/>
      <w:r w:rsidRPr="0004331C">
        <w:rPr>
          <w:szCs w:val="20"/>
          <w:lang w:val="en-GB"/>
        </w:rPr>
        <w:t>8</w:t>
      </w:r>
      <w:r w:rsidRPr="0004331C">
        <w:rPr>
          <w:szCs w:val="20"/>
          <w:lang w:val="en-GB"/>
        </w:rPr>
        <w:tab/>
        <w:t>UPDATE HISTORY</w:t>
      </w:r>
      <w:bookmarkEnd w:id="8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4961"/>
        <w:gridCol w:w="3260"/>
      </w:tblGrid>
      <w:tr w:rsidR="0045746B" w:rsidRPr="0004331C" w14:paraId="5CBAFF54" w14:textId="77777777" w:rsidTr="00C75D26">
        <w:tc>
          <w:tcPr>
            <w:tcW w:w="1560" w:type="dxa"/>
            <w:tcBorders>
              <w:top w:val="single" w:sz="4" w:space="0" w:color="auto"/>
            </w:tcBorders>
          </w:tcPr>
          <w:p w14:paraId="7BCEF5B7" w14:textId="77777777" w:rsidR="0045746B" w:rsidRPr="0004331C" w:rsidRDefault="0045746B" w:rsidP="00AD1221">
            <w:pPr>
              <w:spacing w:before="80" w:after="40"/>
              <w:rPr>
                <w:rFonts w:cs="Arial"/>
                <w:b/>
                <w:bCs/>
                <w:lang w:val="en-GB"/>
              </w:rPr>
            </w:pPr>
            <w:r w:rsidRPr="0004331C">
              <w:rPr>
                <w:rFonts w:cs="Arial"/>
                <w:b/>
                <w:bCs/>
                <w:lang w:val="en-GB"/>
              </w:rPr>
              <w:t>Date</w:t>
            </w:r>
          </w:p>
        </w:tc>
        <w:tc>
          <w:tcPr>
            <w:tcW w:w="4961" w:type="dxa"/>
            <w:tcBorders>
              <w:top w:val="single" w:sz="4" w:space="0" w:color="auto"/>
            </w:tcBorders>
          </w:tcPr>
          <w:p w14:paraId="4DB56763" w14:textId="77777777" w:rsidR="0045746B" w:rsidRPr="0004331C" w:rsidRDefault="0045746B" w:rsidP="00AD1221">
            <w:pPr>
              <w:spacing w:before="80" w:after="40"/>
              <w:rPr>
                <w:rFonts w:cs="Arial"/>
                <w:b/>
                <w:bCs/>
                <w:lang w:val="en-GB"/>
              </w:rPr>
            </w:pPr>
            <w:r w:rsidRPr="0004331C">
              <w:rPr>
                <w:rFonts w:cs="Arial"/>
                <w:b/>
                <w:bCs/>
                <w:lang w:val="en-GB"/>
              </w:rPr>
              <w:t>Reason for update</w:t>
            </w:r>
          </w:p>
        </w:tc>
        <w:tc>
          <w:tcPr>
            <w:tcW w:w="3260" w:type="dxa"/>
            <w:tcBorders>
              <w:top w:val="single" w:sz="4" w:space="0" w:color="auto"/>
            </w:tcBorders>
          </w:tcPr>
          <w:p w14:paraId="434C2F2F" w14:textId="77777777" w:rsidR="0045746B" w:rsidRPr="0004331C" w:rsidRDefault="0045746B" w:rsidP="00AD1221">
            <w:pPr>
              <w:spacing w:before="80" w:after="40"/>
              <w:rPr>
                <w:rFonts w:cs="Arial"/>
                <w:b/>
                <w:bCs/>
                <w:lang w:val="en-GB"/>
              </w:rPr>
            </w:pPr>
            <w:r w:rsidRPr="0004331C">
              <w:rPr>
                <w:rFonts w:cs="Arial"/>
                <w:b/>
                <w:bCs/>
                <w:lang w:val="en-GB"/>
              </w:rPr>
              <w:t>Version &amp; publication</w:t>
            </w:r>
          </w:p>
        </w:tc>
      </w:tr>
      <w:tr w:rsidR="0045746B" w:rsidRPr="0004331C" w14:paraId="012B2446" w14:textId="77777777" w:rsidTr="00C75D26">
        <w:trPr>
          <w:cantSplit/>
        </w:trPr>
        <w:tc>
          <w:tcPr>
            <w:tcW w:w="1560" w:type="dxa"/>
            <w:tcBorders>
              <w:bottom w:val="dotted" w:sz="4" w:space="0" w:color="auto"/>
            </w:tcBorders>
            <w:shd w:val="clear" w:color="auto" w:fill="auto"/>
          </w:tcPr>
          <w:p w14:paraId="0CE230E1" w14:textId="77777777" w:rsidR="0045746B" w:rsidRPr="0004331C" w:rsidRDefault="0045746B" w:rsidP="004257F5">
            <w:pPr>
              <w:spacing w:before="80" w:after="40"/>
              <w:rPr>
                <w:rFonts w:cs="Arial"/>
                <w:szCs w:val="20"/>
                <w:lang w:val="en-GB"/>
              </w:rPr>
            </w:pPr>
            <w:r w:rsidRPr="0004331C">
              <w:rPr>
                <w:rFonts w:cs="Arial"/>
                <w:szCs w:val="20"/>
                <w:lang w:val="en-GB"/>
              </w:rPr>
              <w:t>Feb 2013</w:t>
            </w:r>
          </w:p>
        </w:tc>
        <w:tc>
          <w:tcPr>
            <w:tcW w:w="4961" w:type="dxa"/>
            <w:tcBorders>
              <w:bottom w:val="dotted" w:sz="4" w:space="0" w:color="auto"/>
            </w:tcBorders>
          </w:tcPr>
          <w:p w14:paraId="5C79E8C6" w14:textId="77777777" w:rsidR="0045746B" w:rsidRPr="0004331C" w:rsidRDefault="0045746B" w:rsidP="004257F5">
            <w:pPr>
              <w:spacing w:before="80" w:after="40"/>
              <w:rPr>
                <w:rFonts w:cs="Arial"/>
                <w:lang w:val="en-GB"/>
              </w:rPr>
            </w:pPr>
            <w:r w:rsidRPr="0004331C">
              <w:rPr>
                <w:rFonts w:cs="Arial"/>
                <w:lang w:val="en-GB"/>
              </w:rPr>
              <w:t>First publication as working document</w:t>
            </w:r>
          </w:p>
        </w:tc>
        <w:tc>
          <w:tcPr>
            <w:tcW w:w="3260" w:type="dxa"/>
            <w:tcBorders>
              <w:bottom w:val="dotted" w:sz="4" w:space="0" w:color="auto"/>
            </w:tcBorders>
          </w:tcPr>
          <w:p w14:paraId="4BE3E73E" w14:textId="77777777" w:rsidR="0045746B" w:rsidRPr="0004331C" w:rsidRDefault="0045746B" w:rsidP="0040782F">
            <w:pPr>
              <w:spacing w:before="80" w:after="40"/>
              <w:rPr>
                <w:rFonts w:cs="Arial"/>
                <w:lang w:val="en-GB"/>
              </w:rPr>
            </w:pPr>
            <w:r w:rsidRPr="0004331C">
              <w:rPr>
                <w:rFonts w:cs="Arial"/>
                <w:lang w:val="en-GB"/>
              </w:rPr>
              <w:t>v1_</w:t>
            </w:r>
            <w:r w:rsidR="0040782F" w:rsidRPr="0004331C">
              <w:rPr>
                <w:rFonts w:cs="Arial"/>
                <w:lang w:val="en-GB"/>
              </w:rPr>
              <w:t>9</w:t>
            </w:r>
            <w:r w:rsidR="00C75D26" w:rsidRPr="0004331C">
              <w:rPr>
                <w:rFonts w:cs="Arial"/>
                <w:lang w:val="en-GB"/>
              </w:rPr>
              <w:t xml:space="preserve">working document </w:t>
            </w:r>
            <w:r w:rsidRPr="0004331C">
              <w:rPr>
                <w:rFonts w:cs="Arial"/>
                <w:lang w:val="en-GB"/>
              </w:rPr>
              <w:t>Feb 2013</w:t>
            </w:r>
          </w:p>
        </w:tc>
      </w:tr>
      <w:tr w:rsidR="0045746B" w:rsidRPr="0004331C" w14:paraId="74CFA8A8" w14:textId="77777777" w:rsidTr="0045493E">
        <w:trPr>
          <w:cantSplit/>
        </w:trPr>
        <w:tc>
          <w:tcPr>
            <w:tcW w:w="1560" w:type="dxa"/>
            <w:tcBorders>
              <w:top w:val="dotted" w:sz="4" w:space="0" w:color="auto"/>
              <w:bottom w:val="single" w:sz="4" w:space="0" w:color="auto"/>
            </w:tcBorders>
            <w:shd w:val="clear" w:color="auto" w:fill="auto"/>
          </w:tcPr>
          <w:p w14:paraId="6F1B305F" w14:textId="77777777" w:rsidR="0045746B" w:rsidRPr="0004331C" w:rsidRDefault="00142003" w:rsidP="004257F5">
            <w:pPr>
              <w:spacing w:before="80" w:after="40"/>
              <w:rPr>
                <w:rFonts w:cs="Arial"/>
                <w:szCs w:val="20"/>
                <w:lang w:val="en-GB"/>
              </w:rPr>
            </w:pPr>
            <w:r w:rsidRPr="0004331C">
              <w:rPr>
                <w:rFonts w:cs="Arial"/>
                <w:szCs w:val="20"/>
                <w:lang w:val="en-GB"/>
              </w:rPr>
              <w:t>March 2013</w:t>
            </w:r>
          </w:p>
        </w:tc>
        <w:tc>
          <w:tcPr>
            <w:tcW w:w="4961" w:type="dxa"/>
            <w:tcBorders>
              <w:top w:val="dotted" w:sz="4" w:space="0" w:color="auto"/>
              <w:bottom w:val="single" w:sz="4" w:space="0" w:color="auto"/>
            </w:tcBorders>
          </w:tcPr>
          <w:p w14:paraId="011BAD65" w14:textId="77777777" w:rsidR="0045746B" w:rsidRPr="0004331C" w:rsidRDefault="00142003" w:rsidP="00DC283C">
            <w:pPr>
              <w:spacing w:before="80" w:after="40"/>
              <w:rPr>
                <w:rFonts w:cs="Arial"/>
                <w:lang w:val="en-GB"/>
              </w:rPr>
            </w:pPr>
            <w:r w:rsidRPr="0004331C">
              <w:rPr>
                <w:rFonts w:cs="Arial"/>
                <w:lang w:val="en-GB"/>
              </w:rPr>
              <w:t xml:space="preserve">First publication for implementation </w:t>
            </w:r>
            <w:r w:rsidR="00DC283C">
              <w:rPr>
                <w:rFonts w:cs="Arial"/>
                <w:lang w:val="en-GB"/>
              </w:rPr>
              <w:t xml:space="preserve">of pilot phase </w:t>
            </w:r>
            <w:r w:rsidR="000D0B1E" w:rsidRPr="0004331C">
              <w:rPr>
                <w:rFonts w:cs="Arial"/>
                <w:lang w:val="en-GB"/>
              </w:rPr>
              <w:t>and comment</w:t>
            </w:r>
          </w:p>
        </w:tc>
        <w:tc>
          <w:tcPr>
            <w:tcW w:w="3260" w:type="dxa"/>
            <w:tcBorders>
              <w:top w:val="nil"/>
              <w:bottom w:val="single" w:sz="4" w:space="0" w:color="auto"/>
            </w:tcBorders>
          </w:tcPr>
          <w:p w14:paraId="1DD7A488" w14:textId="77777777" w:rsidR="0045746B" w:rsidRPr="0004331C" w:rsidRDefault="007F01E9" w:rsidP="00AD1221">
            <w:pPr>
              <w:spacing w:before="80" w:after="40"/>
              <w:rPr>
                <w:rFonts w:cs="Arial"/>
                <w:lang w:val="en-GB"/>
              </w:rPr>
            </w:pPr>
            <w:r w:rsidRPr="0004331C">
              <w:rPr>
                <w:rFonts w:cs="Arial"/>
                <w:lang w:val="en-GB"/>
              </w:rPr>
              <w:t>v1 March 2013</w:t>
            </w:r>
          </w:p>
        </w:tc>
      </w:tr>
      <w:tr w:rsidR="0045493E" w:rsidRPr="004257F5" w14:paraId="6E64F7D4" w14:textId="77777777" w:rsidTr="002E4F04">
        <w:trPr>
          <w:cantSplit/>
        </w:trPr>
        <w:tc>
          <w:tcPr>
            <w:tcW w:w="1560" w:type="dxa"/>
            <w:tcBorders>
              <w:top w:val="single" w:sz="4" w:space="0" w:color="auto"/>
              <w:bottom w:val="dotted" w:sz="4" w:space="0" w:color="auto"/>
            </w:tcBorders>
            <w:shd w:val="clear" w:color="auto" w:fill="auto"/>
          </w:tcPr>
          <w:p w14:paraId="5D8623A9" w14:textId="77777777" w:rsidR="0045493E" w:rsidRPr="004257F5" w:rsidRDefault="00EC7DB7" w:rsidP="004257F5">
            <w:pPr>
              <w:spacing w:before="80" w:after="40"/>
              <w:rPr>
                <w:rFonts w:cs="Arial"/>
                <w:szCs w:val="20"/>
                <w:lang w:val="en-GB"/>
              </w:rPr>
            </w:pPr>
            <w:r>
              <w:rPr>
                <w:rFonts w:cs="Arial"/>
                <w:szCs w:val="20"/>
                <w:lang w:val="en-GB"/>
              </w:rPr>
              <w:t>Sept 2016</w:t>
            </w:r>
          </w:p>
        </w:tc>
        <w:tc>
          <w:tcPr>
            <w:tcW w:w="4961" w:type="dxa"/>
            <w:tcBorders>
              <w:top w:val="single" w:sz="4" w:space="0" w:color="auto"/>
              <w:bottom w:val="dotted" w:sz="4" w:space="0" w:color="auto"/>
            </w:tcBorders>
          </w:tcPr>
          <w:p w14:paraId="7E12FEE8" w14:textId="77777777" w:rsidR="006D3C7E" w:rsidRPr="004257F5" w:rsidRDefault="002A7ED3" w:rsidP="006D3C7E">
            <w:pPr>
              <w:spacing w:before="80" w:after="40"/>
              <w:rPr>
                <w:rFonts w:cs="Arial"/>
                <w:lang w:val="en-GB"/>
              </w:rPr>
            </w:pPr>
            <w:r w:rsidRPr="004257F5">
              <w:rPr>
                <w:rFonts w:cs="Arial"/>
                <w:lang w:val="en-GB"/>
              </w:rPr>
              <w:t>Amendment to sections</w:t>
            </w:r>
            <w:r w:rsidR="00C16A75" w:rsidRPr="004257F5">
              <w:rPr>
                <w:rFonts w:cs="Arial"/>
                <w:lang w:val="en-GB"/>
              </w:rPr>
              <w:t xml:space="preserve"> Abbreviations &amp; Acronyms,</w:t>
            </w:r>
          </w:p>
          <w:p w14:paraId="39C9F56E" w14:textId="77777777" w:rsidR="006D3C7E" w:rsidRPr="004257F5" w:rsidRDefault="00C16A75" w:rsidP="006D3C7E">
            <w:pPr>
              <w:spacing w:before="80" w:after="40"/>
              <w:rPr>
                <w:rFonts w:cs="Arial"/>
                <w:lang w:val="en-GB"/>
              </w:rPr>
            </w:pPr>
            <w:r w:rsidRPr="004257F5">
              <w:rPr>
                <w:rFonts w:cs="Arial"/>
                <w:lang w:val="en-GB"/>
              </w:rPr>
              <w:t>1, 2.1, 2.4, 3.1.1-</w:t>
            </w:r>
            <w:r w:rsidR="006D3C7E" w:rsidRPr="004257F5">
              <w:rPr>
                <w:rFonts w:cs="Arial"/>
                <w:lang w:val="en-GB"/>
              </w:rPr>
              <w:t>3</w:t>
            </w:r>
            <w:r w:rsidRPr="004257F5">
              <w:rPr>
                <w:rFonts w:cs="Arial"/>
                <w:lang w:val="en-GB"/>
              </w:rPr>
              <w:t>, 3</w:t>
            </w:r>
            <w:r w:rsidR="006D3C7E" w:rsidRPr="004257F5">
              <w:rPr>
                <w:rFonts w:cs="Arial"/>
                <w:lang w:val="en-GB"/>
              </w:rPr>
              <w:t>.1.5-6, 3.2, 3.3, 3.4, 3.5,</w:t>
            </w:r>
          </w:p>
          <w:p w14:paraId="13D94D36" w14:textId="77777777" w:rsidR="006D3C7E" w:rsidRPr="004257F5" w:rsidRDefault="006D3C7E" w:rsidP="006D3C7E">
            <w:pPr>
              <w:spacing w:before="80" w:after="40"/>
              <w:rPr>
                <w:rFonts w:cs="Arial"/>
                <w:lang w:val="en-GB"/>
              </w:rPr>
            </w:pPr>
            <w:r w:rsidRPr="004257F5">
              <w:rPr>
                <w:rFonts w:cs="Arial"/>
                <w:lang w:val="en-GB"/>
              </w:rPr>
              <w:t xml:space="preserve">4.1, </w:t>
            </w:r>
            <w:r w:rsidR="00070CEC" w:rsidRPr="004257F5">
              <w:rPr>
                <w:rFonts w:cs="Arial"/>
                <w:lang w:val="en-GB"/>
              </w:rPr>
              <w:t>4.3, 4.4, 4.5, 4.6, 4.8, 4.9.2,</w:t>
            </w:r>
          </w:p>
          <w:p w14:paraId="1273D8B4" w14:textId="77777777" w:rsidR="0045493E" w:rsidRPr="004257F5" w:rsidRDefault="006D3C7E" w:rsidP="006D3C7E">
            <w:pPr>
              <w:spacing w:before="80" w:after="40"/>
              <w:rPr>
                <w:rFonts w:cs="Arial"/>
                <w:lang w:val="en-GB"/>
              </w:rPr>
            </w:pPr>
            <w:r w:rsidRPr="004257F5">
              <w:rPr>
                <w:rFonts w:cs="Arial"/>
                <w:lang w:val="en-GB"/>
              </w:rPr>
              <w:t xml:space="preserve">5.2, 5.3, 5.4, </w:t>
            </w:r>
            <w:r w:rsidR="00816C01">
              <w:rPr>
                <w:rFonts w:cs="Arial"/>
                <w:lang w:val="en-GB"/>
              </w:rPr>
              <w:t xml:space="preserve">5.5, </w:t>
            </w:r>
            <w:r w:rsidR="00070CEC" w:rsidRPr="004257F5">
              <w:rPr>
                <w:rFonts w:cs="Arial"/>
                <w:lang w:val="en-GB"/>
              </w:rPr>
              <w:t xml:space="preserve">6, </w:t>
            </w:r>
            <w:r w:rsidRPr="004257F5">
              <w:rPr>
                <w:rFonts w:cs="Arial"/>
                <w:lang w:val="en-GB"/>
              </w:rPr>
              <w:t>Appendices 1 &amp; 2</w:t>
            </w:r>
          </w:p>
          <w:p w14:paraId="014D1AD5" w14:textId="77777777" w:rsidR="00070CEC" w:rsidRPr="004257F5" w:rsidRDefault="00070CEC" w:rsidP="006D3C7E">
            <w:pPr>
              <w:spacing w:before="80" w:after="40"/>
              <w:rPr>
                <w:rFonts w:cs="Arial"/>
                <w:lang w:val="en-GB"/>
              </w:rPr>
            </w:pPr>
            <w:r w:rsidRPr="004257F5">
              <w:rPr>
                <w:rFonts w:cs="Arial"/>
                <w:lang w:val="en-GB"/>
              </w:rPr>
              <w:t>New 4.10</w:t>
            </w:r>
          </w:p>
        </w:tc>
        <w:tc>
          <w:tcPr>
            <w:tcW w:w="3260" w:type="dxa"/>
            <w:tcBorders>
              <w:top w:val="single" w:sz="4" w:space="0" w:color="auto"/>
              <w:bottom w:val="dotted" w:sz="4" w:space="0" w:color="auto"/>
            </w:tcBorders>
          </w:tcPr>
          <w:p w14:paraId="060AFBA7" w14:textId="77777777" w:rsidR="0045493E" w:rsidRPr="004257F5" w:rsidRDefault="00C16A75" w:rsidP="004257F5">
            <w:pPr>
              <w:spacing w:before="80" w:after="40"/>
              <w:rPr>
                <w:rFonts w:cs="Arial"/>
                <w:lang w:val="en-GB"/>
              </w:rPr>
            </w:pPr>
            <w:r w:rsidRPr="004257F5">
              <w:rPr>
                <w:rFonts w:cs="Arial"/>
                <w:lang w:val="en-GB"/>
              </w:rPr>
              <w:t>v</w:t>
            </w:r>
            <w:r w:rsidR="002A7ED3" w:rsidRPr="004257F5">
              <w:rPr>
                <w:rFonts w:cs="Arial"/>
                <w:lang w:val="en-GB"/>
              </w:rPr>
              <w:t>2</w:t>
            </w:r>
            <w:r w:rsidR="00070CEC" w:rsidRPr="004257F5">
              <w:rPr>
                <w:rFonts w:cs="Arial"/>
                <w:lang w:val="en-GB"/>
              </w:rPr>
              <w:t xml:space="preserve"> </w:t>
            </w:r>
            <w:r w:rsidR="004257F5">
              <w:rPr>
                <w:rFonts w:cs="Arial"/>
                <w:lang w:val="en-GB"/>
              </w:rPr>
              <w:t>October 2016</w:t>
            </w:r>
          </w:p>
        </w:tc>
      </w:tr>
      <w:tr w:rsidR="001B4CD0" w:rsidRPr="0065565C" w14:paraId="114CC06F" w14:textId="77777777" w:rsidTr="00DA03BC">
        <w:trPr>
          <w:cantSplit/>
        </w:trPr>
        <w:tc>
          <w:tcPr>
            <w:tcW w:w="1560" w:type="dxa"/>
            <w:tcBorders>
              <w:top w:val="dotted" w:sz="4" w:space="0" w:color="auto"/>
              <w:bottom w:val="single" w:sz="4" w:space="0" w:color="auto"/>
            </w:tcBorders>
            <w:shd w:val="clear" w:color="auto" w:fill="auto"/>
          </w:tcPr>
          <w:p w14:paraId="32847443" w14:textId="77777777" w:rsidR="001B4CD0" w:rsidRPr="0065565C" w:rsidRDefault="001B4CD0" w:rsidP="004257F5">
            <w:pPr>
              <w:spacing w:before="80" w:after="40"/>
              <w:rPr>
                <w:rFonts w:cs="Arial"/>
                <w:szCs w:val="20"/>
                <w:lang w:val="en-GB"/>
              </w:rPr>
            </w:pPr>
            <w:r w:rsidRPr="0065565C">
              <w:rPr>
                <w:rFonts w:cs="Arial"/>
                <w:szCs w:val="20"/>
                <w:lang w:val="en-GB"/>
              </w:rPr>
              <w:t>Sept 2016</w:t>
            </w:r>
          </w:p>
        </w:tc>
        <w:tc>
          <w:tcPr>
            <w:tcW w:w="4961" w:type="dxa"/>
            <w:tcBorders>
              <w:top w:val="dotted" w:sz="4" w:space="0" w:color="auto"/>
              <w:bottom w:val="single" w:sz="4" w:space="0" w:color="auto"/>
            </w:tcBorders>
          </w:tcPr>
          <w:p w14:paraId="1E6D0CAD" w14:textId="77777777" w:rsidR="001B4CD0" w:rsidRPr="0065565C" w:rsidRDefault="001B4CD0" w:rsidP="006D3C7E">
            <w:pPr>
              <w:spacing w:before="80" w:after="40"/>
              <w:rPr>
                <w:rFonts w:cs="Arial"/>
                <w:lang w:val="en-GB"/>
              </w:rPr>
            </w:pPr>
            <w:r w:rsidRPr="0065565C">
              <w:rPr>
                <w:rFonts w:cs="Arial"/>
                <w:lang w:val="en-GB"/>
              </w:rPr>
              <w:t>Amendment to sections 3.1.6 and 5.5</w:t>
            </w:r>
            <w:r w:rsidR="002E4F04" w:rsidRPr="0065565C">
              <w:rPr>
                <w:rFonts w:cs="Arial"/>
                <w:lang w:val="en-GB"/>
              </w:rPr>
              <w:t xml:space="preserve"> with new 5.6 for clarification</w:t>
            </w:r>
          </w:p>
        </w:tc>
        <w:tc>
          <w:tcPr>
            <w:tcW w:w="3260" w:type="dxa"/>
            <w:tcBorders>
              <w:top w:val="dotted" w:sz="4" w:space="0" w:color="auto"/>
              <w:bottom w:val="single" w:sz="4" w:space="0" w:color="auto"/>
            </w:tcBorders>
          </w:tcPr>
          <w:p w14:paraId="588C169F" w14:textId="77777777" w:rsidR="001B4CD0" w:rsidRPr="0065565C" w:rsidRDefault="002E4F04" w:rsidP="002E4F04">
            <w:pPr>
              <w:spacing w:before="80" w:after="40"/>
              <w:rPr>
                <w:rFonts w:cs="Arial"/>
                <w:lang w:val="en-GB"/>
              </w:rPr>
            </w:pPr>
            <w:r w:rsidRPr="0065565C">
              <w:rPr>
                <w:rFonts w:cs="Arial"/>
                <w:lang w:val="en-GB"/>
              </w:rPr>
              <w:t>v</w:t>
            </w:r>
            <w:r w:rsidR="001B4CD0" w:rsidRPr="0065565C">
              <w:rPr>
                <w:rFonts w:cs="Arial"/>
                <w:lang w:val="en-GB"/>
              </w:rPr>
              <w:t xml:space="preserve">2.1 </w:t>
            </w:r>
            <w:r w:rsidRPr="0065565C">
              <w:rPr>
                <w:rFonts w:cs="Arial"/>
                <w:lang w:val="en-GB"/>
              </w:rPr>
              <w:t>April</w:t>
            </w:r>
            <w:r w:rsidR="001B4CD0" w:rsidRPr="0065565C">
              <w:rPr>
                <w:rFonts w:cs="Arial"/>
                <w:lang w:val="en-GB"/>
              </w:rPr>
              <w:t xml:space="preserve"> 2017</w:t>
            </w:r>
          </w:p>
        </w:tc>
      </w:tr>
      <w:tr w:rsidR="00264F2C" w:rsidRPr="0065565C" w14:paraId="7BE13E00" w14:textId="77777777" w:rsidTr="00DA03BC">
        <w:trPr>
          <w:cantSplit/>
        </w:trPr>
        <w:tc>
          <w:tcPr>
            <w:tcW w:w="1560" w:type="dxa"/>
            <w:tcBorders>
              <w:top w:val="single" w:sz="4" w:space="0" w:color="auto"/>
              <w:bottom w:val="single" w:sz="4" w:space="0" w:color="auto"/>
            </w:tcBorders>
            <w:shd w:val="clear" w:color="auto" w:fill="auto"/>
          </w:tcPr>
          <w:p w14:paraId="487F20AA" w14:textId="0DA705B3" w:rsidR="00264F2C" w:rsidRPr="0065565C" w:rsidRDefault="0094319D" w:rsidP="004257F5">
            <w:pPr>
              <w:spacing w:before="80" w:after="40"/>
              <w:rPr>
                <w:rFonts w:cs="Arial"/>
                <w:szCs w:val="20"/>
                <w:lang w:val="en-GB"/>
              </w:rPr>
            </w:pPr>
            <w:r>
              <w:rPr>
                <w:rFonts w:cs="Arial"/>
                <w:szCs w:val="20"/>
                <w:lang w:val="en-GB"/>
              </w:rPr>
              <w:t>May 2019</w:t>
            </w:r>
          </w:p>
        </w:tc>
        <w:tc>
          <w:tcPr>
            <w:tcW w:w="4961" w:type="dxa"/>
            <w:tcBorders>
              <w:top w:val="single" w:sz="4" w:space="0" w:color="auto"/>
              <w:bottom w:val="single" w:sz="4" w:space="0" w:color="auto"/>
            </w:tcBorders>
          </w:tcPr>
          <w:p w14:paraId="22412E24" w14:textId="77777777" w:rsidR="00264F2C" w:rsidRDefault="00264F2C" w:rsidP="006D3C7E">
            <w:pPr>
              <w:spacing w:before="80" w:after="40"/>
              <w:rPr>
                <w:rFonts w:cs="Arial"/>
                <w:lang w:val="en-GB"/>
              </w:rPr>
            </w:pPr>
            <w:r>
              <w:rPr>
                <w:rFonts w:cs="Arial"/>
                <w:lang w:val="en-GB"/>
              </w:rPr>
              <w:t>Change from MCC to SAHPRA</w:t>
            </w:r>
          </w:p>
          <w:p w14:paraId="5014F864" w14:textId="39D322BC" w:rsidR="00CF4E47" w:rsidRPr="0065565C" w:rsidRDefault="00A23143" w:rsidP="006D3C7E">
            <w:pPr>
              <w:spacing w:before="80" w:after="40"/>
              <w:rPr>
                <w:rFonts w:cs="Arial"/>
                <w:lang w:val="en-GB"/>
              </w:rPr>
            </w:pPr>
            <w:r>
              <w:rPr>
                <w:rFonts w:cs="Arial"/>
                <w:lang w:val="en-GB"/>
              </w:rPr>
              <w:t>Updates to reflect SAHPRA’s latest situation</w:t>
            </w:r>
          </w:p>
        </w:tc>
        <w:tc>
          <w:tcPr>
            <w:tcW w:w="3260" w:type="dxa"/>
            <w:tcBorders>
              <w:top w:val="single" w:sz="4" w:space="0" w:color="auto"/>
              <w:bottom w:val="single" w:sz="4" w:space="0" w:color="auto"/>
            </w:tcBorders>
          </w:tcPr>
          <w:p w14:paraId="4F89FDFA" w14:textId="77777777" w:rsidR="00264F2C" w:rsidRPr="0065565C" w:rsidRDefault="00264F2C" w:rsidP="00EF3128">
            <w:pPr>
              <w:spacing w:before="80" w:after="40"/>
              <w:rPr>
                <w:rFonts w:cs="Arial"/>
                <w:lang w:val="en-GB"/>
              </w:rPr>
            </w:pPr>
            <w:r>
              <w:rPr>
                <w:rFonts w:cs="Arial"/>
                <w:lang w:val="en-GB"/>
              </w:rPr>
              <w:t>v3</w:t>
            </w:r>
          </w:p>
        </w:tc>
      </w:tr>
    </w:tbl>
    <w:p w14:paraId="0B149292" w14:textId="77777777" w:rsidR="0045746B" w:rsidRPr="0004331C" w:rsidRDefault="0045746B" w:rsidP="0045746B">
      <w:pPr>
        <w:pStyle w:val="Default"/>
        <w:rPr>
          <w:lang w:val="en-GB"/>
        </w:rPr>
      </w:pPr>
    </w:p>
    <w:p w14:paraId="2F47953A" w14:textId="77777777" w:rsidR="001C387E" w:rsidRPr="0004331C" w:rsidRDefault="001C387E" w:rsidP="006B3D34">
      <w:pPr>
        <w:pStyle w:val="Heading1"/>
        <w:tabs>
          <w:tab w:val="left" w:pos="567"/>
        </w:tabs>
        <w:rPr>
          <w:szCs w:val="20"/>
          <w:lang w:val="en-GB"/>
        </w:rPr>
      </w:pPr>
      <w:r w:rsidRPr="0004331C">
        <w:rPr>
          <w:sz w:val="22"/>
          <w:szCs w:val="22"/>
          <w:lang w:val="en-GB"/>
        </w:rPr>
        <w:br w:type="page"/>
      </w:r>
      <w:bookmarkStart w:id="81" w:name="_Toc257057381"/>
      <w:bookmarkStart w:id="82" w:name="_Toc7722165"/>
      <w:r w:rsidR="0045746B" w:rsidRPr="0004331C">
        <w:rPr>
          <w:szCs w:val="20"/>
          <w:lang w:val="en-GB"/>
        </w:rPr>
        <w:t>9</w:t>
      </w:r>
      <w:r w:rsidR="003516B6" w:rsidRPr="0004331C">
        <w:rPr>
          <w:szCs w:val="20"/>
          <w:lang w:val="en-GB"/>
        </w:rPr>
        <w:tab/>
        <w:t>APPENDICES</w:t>
      </w:r>
      <w:bookmarkEnd w:id="81"/>
      <w:bookmarkEnd w:id="82"/>
    </w:p>
    <w:p w14:paraId="68348FA9" w14:textId="3D09FC7D" w:rsidR="001C387E" w:rsidRPr="0004331C" w:rsidRDefault="001C387E" w:rsidP="00BD0EF7">
      <w:pPr>
        <w:pStyle w:val="Heading1"/>
        <w:ind w:left="567"/>
        <w:rPr>
          <w:szCs w:val="20"/>
          <w:lang w:val="en-GB"/>
        </w:rPr>
      </w:pPr>
      <w:bookmarkStart w:id="83" w:name="_Toc257057382"/>
      <w:bookmarkStart w:id="84" w:name="_Toc7722166"/>
      <w:r w:rsidRPr="0004331C">
        <w:rPr>
          <w:szCs w:val="20"/>
          <w:lang w:val="en-GB"/>
        </w:rPr>
        <w:t>Appendix 1: eCTD Reference Documents</w:t>
      </w:r>
      <w:bookmarkEnd w:id="83"/>
      <w:bookmarkEnd w:id="84"/>
    </w:p>
    <w:p w14:paraId="43782C13" w14:textId="77777777" w:rsidR="007E6035" w:rsidRPr="0004331C" w:rsidRDefault="007E6035" w:rsidP="0045746B">
      <w:pPr>
        <w:pStyle w:val="Standard1"/>
        <w:spacing w:before="240"/>
        <w:ind w:left="567"/>
        <w:jc w:val="both"/>
        <w:rPr>
          <w:color w:val="000000"/>
          <w:sz w:val="20"/>
          <w:szCs w:val="20"/>
          <w:lang w:val="en-GB"/>
        </w:rPr>
      </w:pPr>
      <w:r w:rsidRPr="0004331C">
        <w:rPr>
          <w:color w:val="000000"/>
          <w:sz w:val="20"/>
          <w:szCs w:val="20"/>
          <w:lang w:val="en-GB"/>
        </w:rPr>
        <w:t>South Africa</w:t>
      </w:r>
    </w:p>
    <w:p w14:paraId="743F9B08" w14:textId="77777777" w:rsidR="001C387E" w:rsidRPr="0004331C" w:rsidRDefault="00156813" w:rsidP="00BD0EF7">
      <w:pPr>
        <w:pStyle w:val="Default"/>
        <w:spacing w:before="120"/>
        <w:ind w:left="1134"/>
        <w:rPr>
          <w:sz w:val="20"/>
          <w:szCs w:val="20"/>
          <w:lang w:val="en-GB"/>
        </w:rPr>
      </w:pPr>
      <w:r w:rsidRPr="0004331C">
        <w:rPr>
          <w:sz w:val="20"/>
          <w:szCs w:val="20"/>
          <w:lang w:val="en-GB"/>
        </w:rPr>
        <w:t xml:space="preserve">2.21 </w:t>
      </w:r>
      <w:r w:rsidR="007D7F92" w:rsidRPr="0004331C">
        <w:rPr>
          <w:sz w:val="20"/>
          <w:szCs w:val="20"/>
          <w:lang w:val="en-GB"/>
        </w:rPr>
        <w:t>South African</w:t>
      </w:r>
      <w:r w:rsidR="001C387E" w:rsidRPr="0004331C">
        <w:rPr>
          <w:sz w:val="20"/>
          <w:szCs w:val="20"/>
          <w:lang w:val="en-GB"/>
        </w:rPr>
        <w:t xml:space="preserve"> Specification for eCTD </w:t>
      </w:r>
      <w:r w:rsidR="00576604" w:rsidRPr="0004331C">
        <w:rPr>
          <w:sz w:val="20"/>
          <w:szCs w:val="20"/>
          <w:lang w:val="en-GB"/>
        </w:rPr>
        <w:t xml:space="preserve">Regional </w:t>
      </w:r>
      <w:r w:rsidR="007D7F92" w:rsidRPr="0004331C">
        <w:rPr>
          <w:sz w:val="20"/>
          <w:szCs w:val="20"/>
          <w:lang w:val="en-GB"/>
        </w:rPr>
        <w:t>Module 1</w:t>
      </w:r>
    </w:p>
    <w:p w14:paraId="472B82B5" w14:textId="77777777" w:rsidR="001C387E" w:rsidRPr="0004331C" w:rsidRDefault="00156813" w:rsidP="00BD0EF7">
      <w:pPr>
        <w:pStyle w:val="Default"/>
        <w:spacing w:before="120"/>
        <w:ind w:left="1134"/>
        <w:rPr>
          <w:sz w:val="20"/>
          <w:szCs w:val="20"/>
          <w:lang w:val="en-GB"/>
        </w:rPr>
      </w:pPr>
      <w:r w:rsidRPr="0004331C">
        <w:rPr>
          <w:sz w:val="20"/>
          <w:szCs w:val="20"/>
          <w:lang w:val="en-GB"/>
        </w:rPr>
        <w:t xml:space="preserve">2.22 </w:t>
      </w:r>
      <w:r w:rsidR="007D7F92" w:rsidRPr="0004331C">
        <w:rPr>
          <w:sz w:val="20"/>
          <w:szCs w:val="20"/>
          <w:lang w:val="en-GB"/>
        </w:rPr>
        <w:t>South African eCTD Validation Criteria</w:t>
      </w:r>
    </w:p>
    <w:p w14:paraId="6B423CE2" w14:textId="77777777" w:rsidR="00156813" w:rsidRDefault="00156813" w:rsidP="00BD0EF7">
      <w:pPr>
        <w:pStyle w:val="Default"/>
        <w:spacing w:before="120"/>
        <w:ind w:left="1134"/>
        <w:rPr>
          <w:sz w:val="20"/>
          <w:szCs w:val="20"/>
          <w:lang w:val="en-GB"/>
        </w:rPr>
      </w:pPr>
      <w:r w:rsidRPr="0004331C">
        <w:rPr>
          <w:sz w:val="20"/>
          <w:szCs w:val="20"/>
          <w:lang w:val="en-GB"/>
        </w:rPr>
        <w:t>2.24 Guidance for the submission of the South African CTD /eCTD - General and Module 1</w:t>
      </w:r>
    </w:p>
    <w:p w14:paraId="67268FDA" w14:textId="77777777" w:rsidR="0045493E" w:rsidRPr="004257F5" w:rsidRDefault="0045493E" w:rsidP="00BD0EF7">
      <w:pPr>
        <w:pStyle w:val="Default"/>
        <w:spacing w:before="120"/>
        <w:ind w:left="1134"/>
        <w:rPr>
          <w:color w:val="auto"/>
          <w:sz w:val="20"/>
          <w:szCs w:val="20"/>
          <w:lang w:val="en-GB"/>
        </w:rPr>
      </w:pPr>
      <w:r w:rsidRPr="004257F5">
        <w:rPr>
          <w:color w:val="auto"/>
          <w:sz w:val="20"/>
          <w:szCs w:val="20"/>
          <w:lang w:val="en-GB"/>
        </w:rPr>
        <w:t>2.26 ZACTD and ZA eCTD Implementation</w:t>
      </w:r>
    </w:p>
    <w:p w14:paraId="4D6991CF" w14:textId="77777777" w:rsidR="0045493E" w:rsidRPr="004257F5" w:rsidRDefault="0045493E" w:rsidP="00BD0EF7">
      <w:pPr>
        <w:pStyle w:val="Default"/>
        <w:spacing w:before="120"/>
        <w:ind w:left="1134"/>
        <w:rPr>
          <w:color w:val="auto"/>
          <w:sz w:val="20"/>
          <w:szCs w:val="20"/>
          <w:lang w:val="en-GB"/>
        </w:rPr>
      </w:pPr>
      <w:r w:rsidRPr="004257F5">
        <w:rPr>
          <w:color w:val="auto"/>
          <w:sz w:val="20"/>
          <w:szCs w:val="20"/>
          <w:lang w:val="en-GB"/>
        </w:rPr>
        <w:t>2.28 Questions and Answers - Implementation of eCTD in South Africa</w:t>
      </w:r>
    </w:p>
    <w:p w14:paraId="660B9674" w14:textId="77777777" w:rsidR="0045493E" w:rsidRPr="004257F5" w:rsidRDefault="0045493E" w:rsidP="00BD0EF7">
      <w:pPr>
        <w:pStyle w:val="Default"/>
        <w:spacing w:before="120"/>
        <w:ind w:left="1134"/>
        <w:rPr>
          <w:color w:val="auto"/>
          <w:sz w:val="20"/>
          <w:szCs w:val="20"/>
          <w:lang w:val="en-GB"/>
        </w:rPr>
      </w:pPr>
      <w:r w:rsidRPr="004257F5">
        <w:rPr>
          <w:color w:val="auto"/>
          <w:sz w:val="20"/>
          <w:szCs w:val="20"/>
          <w:lang w:val="en-GB"/>
        </w:rPr>
        <w:t>6.16 Validation template for applications for registration in eCTD format</w:t>
      </w:r>
    </w:p>
    <w:p w14:paraId="6597BB54" w14:textId="77777777" w:rsidR="007E6035" w:rsidRPr="0031098C" w:rsidRDefault="007E6035" w:rsidP="008F60B0">
      <w:pPr>
        <w:pStyle w:val="Standard1"/>
        <w:spacing w:before="240"/>
        <w:ind w:left="567"/>
        <w:jc w:val="both"/>
        <w:rPr>
          <w:lang w:val="de-DE"/>
        </w:rPr>
      </w:pPr>
      <w:r w:rsidRPr="0031098C">
        <w:rPr>
          <w:color w:val="000000"/>
          <w:sz w:val="20"/>
          <w:szCs w:val="20"/>
          <w:lang w:val="de-DE"/>
        </w:rPr>
        <w:t>ICH</w:t>
      </w:r>
    </w:p>
    <w:p w14:paraId="08FA6188" w14:textId="77777777" w:rsidR="001C387E" w:rsidRPr="0031098C" w:rsidRDefault="001C387E" w:rsidP="00BD0EF7">
      <w:pPr>
        <w:pStyle w:val="Default"/>
        <w:spacing w:before="120"/>
        <w:ind w:left="1134"/>
        <w:rPr>
          <w:sz w:val="20"/>
          <w:szCs w:val="20"/>
          <w:lang w:val="de-DE"/>
        </w:rPr>
      </w:pPr>
      <w:r w:rsidRPr="0031098C">
        <w:rPr>
          <w:sz w:val="20"/>
          <w:szCs w:val="20"/>
          <w:lang w:val="de-DE"/>
        </w:rPr>
        <w:t xml:space="preserve">ICH: http://www.ich.org </w:t>
      </w:r>
    </w:p>
    <w:p w14:paraId="087C53FC" w14:textId="77777777" w:rsidR="001C387E" w:rsidRPr="0004331C" w:rsidRDefault="001C387E" w:rsidP="00BD0EF7">
      <w:pPr>
        <w:pStyle w:val="Default"/>
        <w:spacing w:before="120"/>
        <w:ind w:left="1134"/>
        <w:rPr>
          <w:sz w:val="20"/>
          <w:szCs w:val="20"/>
          <w:lang w:val="en-GB"/>
        </w:rPr>
      </w:pPr>
      <w:r w:rsidRPr="0004331C">
        <w:rPr>
          <w:sz w:val="20"/>
          <w:szCs w:val="20"/>
          <w:lang w:val="en-GB"/>
        </w:rPr>
        <w:t xml:space="preserve">ICH electronic Common Technical Document (eCTD): http://estri.ich.org </w:t>
      </w:r>
    </w:p>
    <w:p w14:paraId="24AE9927" w14:textId="77777777" w:rsidR="001C387E" w:rsidRPr="004257F5" w:rsidRDefault="001C387E" w:rsidP="00BD0EF7">
      <w:pPr>
        <w:pStyle w:val="Default"/>
        <w:spacing w:before="120"/>
        <w:ind w:left="1134"/>
        <w:rPr>
          <w:color w:val="auto"/>
          <w:sz w:val="20"/>
          <w:szCs w:val="20"/>
          <w:lang w:val="en-GB"/>
        </w:rPr>
      </w:pPr>
      <w:r w:rsidRPr="004257F5">
        <w:rPr>
          <w:color w:val="auto"/>
          <w:sz w:val="20"/>
          <w:szCs w:val="20"/>
          <w:lang w:val="en-GB"/>
        </w:rPr>
        <w:t>ICH Specification 3.2</w:t>
      </w:r>
      <w:r w:rsidR="000A46F8" w:rsidRPr="004257F5">
        <w:rPr>
          <w:color w:val="auto"/>
          <w:sz w:val="20"/>
          <w:szCs w:val="20"/>
          <w:lang w:val="en-GB"/>
        </w:rPr>
        <w:t>.2</w:t>
      </w:r>
      <w:r w:rsidRPr="004257F5">
        <w:rPr>
          <w:color w:val="auto"/>
          <w:sz w:val="20"/>
          <w:szCs w:val="20"/>
          <w:lang w:val="en-GB"/>
        </w:rPr>
        <w:t xml:space="preserve">: http://estri.ich.org/eCTD/index.htm </w:t>
      </w:r>
    </w:p>
    <w:p w14:paraId="59364642" w14:textId="77777777" w:rsidR="001C387E" w:rsidRPr="004257F5" w:rsidRDefault="001C387E" w:rsidP="00BD0EF7">
      <w:pPr>
        <w:pStyle w:val="Default"/>
        <w:spacing w:before="120"/>
        <w:ind w:left="1134"/>
        <w:rPr>
          <w:color w:val="auto"/>
          <w:sz w:val="20"/>
          <w:szCs w:val="20"/>
        </w:rPr>
      </w:pPr>
      <w:r w:rsidRPr="004257F5">
        <w:rPr>
          <w:color w:val="auto"/>
          <w:sz w:val="20"/>
          <w:szCs w:val="20"/>
        </w:rPr>
        <w:t xml:space="preserve">ICH Q&amp;As: </w:t>
      </w:r>
      <w:r w:rsidR="00E93C5F" w:rsidRPr="004257F5">
        <w:rPr>
          <w:color w:val="auto"/>
          <w:sz w:val="20"/>
          <w:szCs w:val="20"/>
        </w:rPr>
        <w:t>http://estri.ich.org/eCTD/index.htm</w:t>
      </w:r>
    </w:p>
    <w:p w14:paraId="12322AB2" w14:textId="77777777" w:rsidR="001C387E" w:rsidRPr="004257F5" w:rsidRDefault="001C387E" w:rsidP="00BD0EF7">
      <w:pPr>
        <w:pStyle w:val="Default"/>
        <w:spacing w:before="120"/>
        <w:ind w:left="1134"/>
        <w:rPr>
          <w:color w:val="auto"/>
          <w:sz w:val="20"/>
          <w:szCs w:val="20"/>
        </w:rPr>
      </w:pPr>
      <w:r w:rsidRPr="004257F5">
        <w:rPr>
          <w:color w:val="auto"/>
          <w:sz w:val="20"/>
          <w:szCs w:val="20"/>
        </w:rPr>
        <w:t xml:space="preserve">ICH M4 Granularity: </w:t>
      </w:r>
      <w:r w:rsidR="00E93C5F" w:rsidRPr="004257F5">
        <w:rPr>
          <w:color w:val="auto"/>
          <w:sz w:val="20"/>
          <w:szCs w:val="20"/>
        </w:rPr>
        <w:t>http://www.ich.org/products/ctd.html</w:t>
      </w:r>
    </w:p>
    <w:p w14:paraId="299CA48A" w14:textId="77777777" w:rsidR="00550008" w:rsidRPr="004257F5" w:rsidRDefault="00550008" w:rsidP="008F60B0">
      <w:pPr>
        <w:pStyle w:val="Standard1"/>
        <w:spacing w:before="240"/>
        <w:ind w:left="567"/>
        <w:jc w:val="both"/>
        <w:rPr>
          <w:sz w:val="20"/>
          <w:szCs w:val="20"/>
          <w:lang w:val="en-GB"/>
        </w:rPr>
      </w:pPr>
      <w:r w:rsidRPr="004257F5">
        <w:rPr>
          <w:sz w:val="20"/>
          <w:szCs w:val="20"/>
          <w:lang w:val="en-GB"/>
        </w:rPr>
        <w:t>eSubmission website of the European Medicines Agency</w:t>
      </w:r>
    </w:p>
    <w:p w14:paraId="79610C9C" w14:textId="77777777" w:rsidR="00E93C5F" w:rsidRPr="004257F5" w:rsidRDefault="00284FD9" w:rsidP="00550008">
      <w:pPr>
        <w:pStyle w:val="Default"/>
        <w:spacing w:before="120"/>
        <w:ind w:left="1134"/>
        <w:rPr>
          <w:color w:val="auto"/>
          <w:sz w:val="20"/>
          <w:szCs w:val="20"/>
          <w:lang w:val="en-GB"/>
        </w:rPr>
      </w:pPr>
      <w:hyperlink r:id="rId19" w:history="1">
        <w:r w:rsidR="0010503C" w:rsidRPr="004257F5">
          <w:rPr>
            <w:rStyle w:val="Hyperlink"/>
            <w:color w:val="auto"/>
            <w:sz w:val="20"/>
            <w:szCs w:val="20"/>
            <w:lang w:val="en-GB"/>
          </w:rPr>
          <w:t>http://esubmission.ema.europa.eu/doc/index.html</w:t>
        </w:r>
      </w:hyperlink>
    </w:p>
    <w:p w14:paraId="1B2DABA5" w14:textId="77777777" w:rsidR="0010503C" w:rsidRPr="00373466" w:rsidRDefault="0010503C" w:rsidP="008F60B0">
      <w:pPr>
        <w:pStyle w:val="Standard1"/>
        <w:spacing w:before="240"/>
        <w:ind w:left="567"/>
        <w:jc w:val="both"/>
        <w:rPr>
          <w:sz w:val="20"/>
          <w:szCs w:val="20"/>
          <w:lang w:val="en-GB"/>
        </w:rPr>
      </w:pPr>
      <w:r w:rsidRPr="00373466">
        <w:rPr>
          <w:sz w:val="20"/>
          <w:szCs w:val="20"/>
          <w:lang w:val="en-GB"/>
        </w:rPr>
        <w:t>eSubmission website of Swissmedic</w:t>
      </w:r>
    </w:p>
    <w:p w14:paraId="421E8CDE" w14:textId="77777777" w:rsidR="0010503C" w:rsidRPr="004257F5" w:rsidRDefault="00284FD9" w:rsidP="00C05E6C">
      <w:pPr>
        <w:pStyle w:val="Default"/>
        <w:spacing w:before="120"/>
        <w:ind w:left="1134"/>
        <w:rPr>
          <w:color w:val="auto"/>
          <w:sz w:val="20"/>
          <w:szCs w:val="20"/>
          <w:lang w:val="en-GB"/>
        </w:rPr>
      </w:pPr>
      <w:hyperlink r:id="rId20" w:history="1">
        <w:r w:rsidR="00A853B5" w:rsidRPr="004257F5">
          <w:rPr>
            <w:rStyle w:val="Hyperlink"/>
            <w:color w:val="auto"/>
            <w:sz w:val="20"/>
            <w:szCs w:val="20"/>
            <w:lang w:val="en-GB"/>
          </w:rPr>
          <w:t>https://www.swissmedic.ch/zulassungen/01520/01662/index.html?lang=enl</w:t>
        </w:r>
      </w:hyperlink>
    </w:p>
    <w:p w14:paraId="290EF5C5" w14:textId="77777777" w:rsidR="00A853B5" w:rsidRPr="004257F5" w:rsidRDefault="00A853B5" w:rsidP="00C05E6C">
      <w:pPr>
        <w:pStyle w:val="Default"/>
        <w:spacing w:before="120"/>
        <w:ind w:left="1134"/>
        <w:rPr>
          <w:color w:val="auto"/>
          <w:sz w:val="20"/>
          <w:szCs w:val="20"/>
          <w:lang w:val="en-GB"/>
        </w:rPr>
      </w:pPr>
      <w:r w:rsidRPr="004257F5">
        <w:rPr>
          <w:color w:val="auto"/>
          <w:sz w:val="20"/>
          <w:szCs w:val="20"/>
          <w:lang w:val="en-GB"/>
        </w:rPr>
        <w:t>Swissmedic Guidance for Industry V1.7</w:t>
      </w:r>
    </w:p>
    <w:p w14:paraId="3DF7473B" w14:textId="77777777" w:rsidR="001C387E" w:rsidRPr="0004331C" w:rsidRDefault="001C387E" w:rsidP="001425B9">
      <w:pPr>
        <w:pStyle w:val="Heading1"/>
        <w:ind w:firstLine="680"/>
        <w:rPr>
          <w:szCs w:val="20"/>
          <w:lang w:val="en-GB"/>
        </w:rPr>
      </w:pPr>
      <w:r w:rsidRPr="004257F5">
        <w:rPr>
          <w:sz w:val="22"/>
          <w:szCs w:val="22"/>
          <w:lang w:val="en-GB"/>
        </w:rPr>
        <w:br w:type="page"/>
      </w:r>
      <w:bookmarkStart w:id="85" w:name="_Toc257057384"/>
      <w:bookmarkStart w:id="86" w:name="_Toc7722167"/>
      <w:r w:rsidR="00255D0F" w:rsidRPr="0004331C">
        <w:rPr>
          <w:szCs w:val="20"/>
          <w:lang w:val="en-GB"/>
        </w:rPr>
        <w:t xml:space="preserve">Appendix </w:t>
      </w:r>
      <w:r w:rsidR="004610B3" w:rsidRPr="0004331C">
        <w:rPr>
          <w:szCs w:val="20"/>
          <w:lang w:val="en-GB"/>
        </w:rPr>
        <w:t>2</w:t>
      </w:r>
      <w:r w:rsidR="00255D0F" w:rsidRPr="0004331C">
        <w:rPr>
          <w:szCs w:val="20"/>
          <w:lang w:val="en-GB"/>
        </w:rPr>
        <w:t>: List of documents requested additionally in paper format</w:t>
      </w:r>
      <w:bookmarkEnd w:id="85"/>
      <w:bookmarkEnd w:id="86"/>
    </w:p>
    <w:tbl>
      <w:tblPr>
        <w:tblW w:w="915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733"/>
      </w:tblGrid>
      <w:tr w:rsidR="00576604" w:rsidRPr="0004331C" w14:paraId="50E21980" w14:textId="77777777" w:rsidTr="00156813">
        <w:tc>
          <w:tcPr>
            <w:tcW w:w="1418" w:type="dxa"/>
          </w:tcPr>
          <w:p w14:paraId="527472E8" w14:textId="77777777" w:rsidR="00576604" w:rsidRPr="0004331C" w:rsidRDefault="002F6A05" w:rsidP="004327AA">
            <w:pPr>
              <w:spacing w:before="80" w:after="40"/>
              <w:rPr>
                <w:b/>
                <w:color w:val="000000"/>
                <w:szCs w:val="20"/>
                <w:lang w:val="en-GB"/>
              </w:rPr>
            </w:pPr>
            <w:r w:rsidRPr="0004331C">
              <w:rPr>
                <w:b/>
                <w:color w:val="000000"/>
                <w:szCs w:val="20"/>
                <w:lang w:val="en-GB"/>
              </w:rPr>
              <w:t>Module</w:t>
            </w:r>
            <w:r w:rsidR="00576604" w:rsidRPr="0004331C">
              <w:rPr>
                <w:b/>
                <w:color w:val="000000"/>
                <w:szCs w:val="20"/>
                <w:lang w:val="en-GB"/>
              </w:rPr>
              <w:t xml:space="preserve"> No</w:t>
            </w:r>
          </w:p>
        </w:tc>
        <w:tc>
          <w:tcPr>
            <w:tcW w:w="7733" w:type="dxa"/>
          </w:tcPr>
          <w:p w14:paraId="58690B44" w14:textId="77777777" w:rsidR="00576604" w:rsidRPr="0004331C" w:rsidRDefault="00576604" w:rsidP="004327AA">
            <w:pPr>
              <w:spacing w:before="80" w:after="40"/>
              <w:rPr>
                <w:lang w:val="en-GB" w:bidi="ar-SA"/>
              </w:rPr>
            </w:pPr>
            <w:r w:rsidRPr="0004331C">
              <w:rPr>
                <w:b/>
                <w:color w:val="000000"/>
                <w:szCs w:val="20"/>
                <w:lang w:val="en-GB"/>
              </w:rPr>
              <w:t>Name of document</w:t>
            </w:r>
          </w:p>
        </w:tc>
      </w:tr>
      <w:tr w:rsidR="00576604" w:rsidRPr="0004331C" w14:paraId="221BBE82" w14:textId="77777777" w:rsidTr="00156813">
        <w:tc>
          <w:tcPr>
            <w:tcW w:w="1418" w:type="dxa"/>
          </w:tcPr>
          <w:p w14:paraId="0CF92FA0" w14:textId="77777777" w:rsidR="00576604" w:rsidRPr="0004331C" w:rsidRDefault="00576604" w:rsidP="004327AA">
            <w:pPr>
              <w:spacing w:before="80" w:after="40"/>
              <w:rPr>
                <w:color w:val="000000"/>
                <w:szCs w:val="20"/>
                <w:lang w:val="en-GB"/>
              </w:rPr>
            </w:pPr>
            <w:r w:rsidRPr="0004331C">
              <w:rPr>
                <w:color w:val="000000"/>
                <w:szCs w:val="20"/>
                <w:lang w:val="en-GB"/>
              </w:rPr>
              <w:t>1.0</w:t>
            </w:r>
          </w:p>
        </w:tc>
        <w:tc>
          <w:tcPr>
            <w:tcW w:w="7733" w:type="dxa"/>
          </w:tcPr>
          <w:p w14:paraId="4EA4C4B9" w14:textId="77777777" w:rsidR="00747487" w:rsidRPr="0004331C" w:rsidRDefault="00576604" w:rsidP="004327AA">
            <w:pPr>
              <w:spacing w:before="80" w:after="40"/>
              <w:rPr>
                <w:lang w:val="en-GB" w:bidi="ar-SA"/>
              </w:rPr>
            </w:pPr>
            <w:r w:rsidRPr="0004331C">
              <w:rPr>
                <w:color w:val="000000"/>
                <w:szCs w:val="20"/>
                <w:lang w:val="en-GB"/>
              </w:rPr>
              <w:t>Letter of Application</w:t>
            </w:r>
          </w:p>
        </w:tc>
      </w:tr>
      <w:tr w:rsidR="00576604" w:rsidRPr="0004331C" w14:paraId="5B21C7B8" w14:textId="77777777" w:rsidTr="00156813">
        <w:tc>
          <w:tcPr>
            <w:tcW w:w="1418" w:type="dxa"/>
          </w:tcPr>
          <w:p w14:paraId="1D6837C7" w14:textId="77777777" w:rsidR="00576604" w:rsidRPr="0004331C" w:rsidRDefault="00576604" w:rsidP="004327AA">
            <w:pPr>
              <w:spacing w:before="80" w:after="40"/>
              <w:rPr>
                <w:lang w:val="en-GB" w:bidi="ar-SA"/>
              </w:rPr>
            </w:pPr>
            <w:r w:rsidRPr="0004331C">
              <w:rPr>
                <w:lang w:val="en-GB" w:bidi="ar-SA"/>
              </w:rPr>
              <w:t>1.2.1</w:t>
            </w:r>
          </w:p>
        </w:tc>
        <w:tc>
          <w:tcPr>
            <w:tcW w:w="7733" w:type="dxa"/>
          </w:tcPr>
          <w:p w14:paraId="423089C3" w14:textId="77777777" w:rsidR="00576604" w:rsidRPr="0004331C" w:rsidRDefault="00576604" w:rsidP="004327AA">
            <w:pPr>
              <w:spacing w:before="80" w:after="40"/>
              <w:rPr>
                <w:lang w:val="en-GB" w:bidi="ar-SA"/>
              </w:rPr>
            </w:pPr>
            <w:r w:rsidRPr="0004331C">
              <w:rPr>
                <w:lang w:val="en-GB" w:bidi="ar-SA"/>
              </w:rPr>
              <w:t>Application form</w:t>
            </w:r>
          </w:p>
        </w:tc>
      </w:tr>
      <w:tr w:rsidR="00156813" w:rsidRPr="0004331C" w14:paraId="3C41A6CF" w14:textId="77777777" w:rsidTr="00576604">
        <w:tc>
          <w:tcPr>
            <w:tcW w:w="1418" w:type="dxa"/>
          </w:tcPr>
          <w:p w14:paraId="39F7BB6E" w14:textId="77777777" w:rsidR="00156813" w:rsidRPr="0004331C" w:rsidRDefault="00156813" w:rsidP="004327AA">
            <w:pPr>
              <w:spacing w:before="80" w:after="40"/>
              <w:rPr>
                <w:lang w:val="en-GB" w:bidi="ar-SA"/>
              </w:rPr>
            </w:pPr>
            <w:r w:rsidRPr="0004331C">
              <w:rPr>
                <w:lang w:val="en-GB" w:bidi="ar-SA"/>
              </w:rPr>
              <w:t>1.2.2.1</w:t>
            </w:r>
          </w:p>
        </w:tc>
        <w:tc>
          <w:tcPr>
            <w:tcW w:w="7733" w:type="dxa"/>
          </w:tcPr>
          <w:p w14:paraId="6FDE3FC7" w14:textId="52BBB088" w:rsidR="00156813" w:rsidRPr="0004331C" w:rsidRDefault="00EA24BF" w:rsidP="004327AA">
            <w:pPr>
              <w:spacing w:before="80" w:after="40"/>
              <w:rPr>
                <w:lang w:val="en-GB" w:bidi="ar-SA"/>
              </w:rPr>
            </w:pPr>
            <w:r>
              <w:rPr>
                <w:lang w:val="en-GB" w:bidi="ar-SA"/>
              </w:rPr>
              <w:t>P</w:t>
            </w:r>
            <w:r w:rsidR="00156813" w:rsidRPr="0004331C">
              <w:rPr>
                <w:lang w:val="en-GB" w:bidi="ar-SA"/>
              </w:rPr>
              <w:t>roof of payment with copy of letter of application in a separate envelope</w:t>
            </w:r>
          </w:p>
        </w:tc>
      </w:tr>
      <w:tr w:rsidR="00576604" w:rsidRPr="0004331C" w14:paraId="4CC7013B" w14:textId="77777777" w:rsidTr="00576604">
        <w:tc>
          <w:tcPr>
            <w:tcW w:w="1418" w:type="dxa"/>
          </w:tcPr>
          <w:p w14:paraId="3DA9343B" w14:textId="77777777" w:rsidR="00576604" w:rsidRPr="0004331C" w:rsidRDefault="00576604" w:rsidP="004327AA">
            <w:pPr>
              <w:tabs>
                <w:tab w:val="left" w:pos="1021"/>
              </w:tabs>
              <w:spacing w:before="80" w:after="40"/>
              <w:ind w:left="1021" w:hanging="1021"/>
              <w:rPr>
                <w:lang w:val="en-GB" w:bidi="ar-SA"/>
              </w:rPr>
            </w:pPr>
            <w:r w:rsidRPr="0004331C">
              <w:rPr>
                <w:lang w:val="en-GB" w:bidi="ar-SA"/>
              </w:rPr>
              <w:t>1.2.2.4</w:t>
            </w:r>
          </w:p>
        </w:tc>
        <w:tc>
          <w:tcPr>
            <w:tcW w:w="7733" w:type="dxa"/>
          </w:tcPr>
          <w:p w14:paraId="1F459DE4" w14:textId="77777777" w:rsidR="00576604" w:rsidRPr="000A46F8" w:rsidRDefault="00747487" w:rsidP="004327AA">
            <w:pPr>
              <w:tabs>
                <w:tab w:val="left" w:pos="1021"/>
              </w:tabs>
              <w:spacing w:before="80" w:after="40"/>
              <w:ind w:left="1021" w:hanging="1021"/>
              <w:rPr>
                <w:lang w:val="en-GB" w:bidi="ar-SA"/>
              </w:rPr>
            </w:pPr>
            <w:r w:rsidRPr="000A46F8">
              <w:rPr>
                <w:lang w:val="en-GB" w:bidi="ar-SA"/>
              </w:rPr>
              <w:t>Electronic copy declaration</w:t>
            </w:r>
          </w:p>
        </w:tc>
      </w:tr>
      <w:tr w:rsidR="00156813" w:rsidRPr="0004331C" w14:paraId="7D331647" w14:textId="77777777" w:rsidTr="00DF2C7A">
        <w:tc>
          <w:tcPr>
            <w:tcW w:w="1418" w:type="dxa"/>
          </w:tcPr>
          <w:p w14:paraId="09870044" w14:textId="77777777" w:rsidR="00156813" w:rsidRPr="0004331C" w:rsidRDefault="00156813" w:rsidP="004327AA">
            <w:pPr>
              <w:spacing w:before="80" w:after="40"/>
              <w:rPr>
                <w:color w:val="000000"/>
                <w:szCs w:val="20"/>
                <w:lang w:val="en-GB"/>
              </w:rPr>
            </w:pPr>
            <w:r w:rsidRPr="0004331C">
              <w:rPr>
                <w:color w:val="000000"/>
                <w:szCs w:val="20"/>
                <w:lang w:val="en-GB"/>
              </w:rPr>
              <w:t>1.5.2.2.2</w:t>
            </w:r>
          </w:p>
        </w:tc>
        <w:tc>
          <w:tcPr>
            <w:tcW w:w="7733" w:type="dxa"/>
          </w:tcPr>
          <w:p w14:paraId="1B21DD4A" w14:textId="77777777" w:rsidR="00156813" w:rsidRPr="000A46F8" w:rsidRDefault="00156813" w:rsidP="004327AA">
            <w:pPr>
              <w:spacing w:before="80" w:after="40"/>
              <w:rPr>
                <w:szCs w:val="20"/>
                <w:lang w:val="en-GB"/>
              </w:rPr>
            </w:pPr>
            <w:r w:rsidRPr="000A46F8">
              <w:rPr>
                <w:szCs w:val="20"/>
                <w:lang w:val="en-GB"/>
              </w:rPr>
              <w:t>Original or certified copy of registration certificate, where relevant</w:t>
            </w:r>
          </w:p>
        </w:tc>
      </w:tr>
      <w:tr w:rsidR="00576604" w:rsidRPr="0004331C" w14:paraId="74C3942C" w14:textId="77777777" w:rsidTr="00156813">
        <w:tc>
          <w:tcPr>
            <w:tcW w:w="1418" w:type="dxa"/>
          </w:tcPr>
          <w:p w14:paraId="2BEA9D0D" w14:textId="77777777" w:rsidR="00576604" w:rsidRPr="000A46F8" w:rsidRDefault="00576604" w:rsidP="004327AA">
            <w:pPr>
              <w:tabs>
                <w:tab w:val="left" w:pos="1021"/>
              </w:tabs>
              <w:spacing w:before="80" w:after="40"/>
              <w:ind w:left="1021" w:hanging="1021"/>
              <w:rPr>
                <w:lang w:val="en-GB" w:bidi="ar-SA"/>
              </w:rPr>
            </w:pPr>
            <w:r w:rsidRPr="000A46F8">
              <w:rPr>
                <w:lang w:val="en-GB" w:bidi="ar-SA"/>
              </w:rPr>
              <w:t>1.5.2.3</w:t>
            </w:r>
          </w:p>
        </w:tc>
        <w:tc>
          <w:tcPr>
            <w:tcW w:w="7733" w:type="dxa"/>
          </w:tcPr>
          <w:p w14:paraId="6297CDEB" w14:textId="77777777" w:rsidR="00576604" w:rsidRPr="000A46F8" w:rsidRDefault="00576604" w:rsidP="004327AA">
            <w:pPr>
              <w:tabs>
                <w:tab w:val="left" w:pos="1021"/>
              </w:tabs>
              <w:spacing w:before="80" w:after="40"/>
              <w:ind w:left="1021" w:hanging="1021"/>
              <w:rPr>
                <w:lang w:val="en-GB" w:bidi="ar-SA"/>
              </w:rPr>
            </w:pPr>
            <w:r w:rsidRPr="000A46F8">
              <w:rPr>
                <w:lang w:val="en-GB" w:bidi="ar-SA"/>
              </w:rPr>
              <w:t>Affidavit by Responsible Pharmacist</w:t>
            </w:r>
          </w:p>
        </w:tc>
      </w:tr>
      <w:tr w:rsidR="0045493E" w:rsidRPr="004257F5" w14:paraId="0B23A97F" w14:textId="77777777" w:rsidTr="00156813">
        <w:tc>
          <w:tcPr>
            <w:tcW w:w="1418" w:type="dxa"/>
          </w:tcPr>
          <w:p w14:paraId="0E185A18" w14:textId="77777777" w:rsidR="0045493E" w:rsidRPr="004257F5" w:rsidRDefault="0045493E" w:rsidP="004327AA">
            <w:pPr>
              <w:tabs>
                <w:tab w:val="left" w:pos="1021"/>
              </w:tabs>
              <w:spacing w:before="80" w:after="40"/>
              <w:ind w:left="1021" w:hanging="1021"/>
              <w:rPr>
                <w:lang w:val="en-GB" w:bidi="ar-SA"/>
              </w:rPr>
            </w:pPr>
            <w:r w:rsidRPr="004257F5">
              <w:rPr>
                <w:lang w:val="en-GB" w:bidi="ar-SA"/>
              </w:rPr>
              <w:t>1.7.9.1</w:t>
            </w:r>
          </w:p>
        </w:tc>
        <w:tc>
          <w:tcPr>
            <w:tcW w:w="7733" w:type="dxa"/>
          </w:tcPr>
          <w:p w14:paraId="5744F2CE" w14:textId="77777777" w:rsidR="0045493E" w:rsidRPr="004257F5" w:rsidRDefault="0045493E" w:rsidP="004327AA">
            <w:pPr>
              <w:tabs>
                <w:tab w:val="left" w:pos="1021"/>
              </w:tabs>
              <w:spacing w:before="80" w:after="40"/>
              <w:ind w:left="1021" w:hanging="1021"/>
              <w:rPr>
                <w:lang w:val="en-GB" w:bidi="ar-SA"/>
              </w:rPr>
            </w:pPr>
            <w:r w:rsidRPr="004257F5">
              <w:rPr>
                <w:lang w:val="en-GB" w:bidi="ar-SA"/>
              </w:rPr>
              <w:t>Letters of cession and acceptance (when relevant)</w:t>
            </w:r>
          </w:p>
        </w:tc>
      </w:tr>
      <w:tr w:rsidR="00747487" w:rsidRPr="0004331C" w14:paraId="41AE136E" w14:textId="77777777" w:rsidTr="00576604">
        <w:tc>
          <w:tcPr>
            <w:tcW w:w="1418" w:type="dxa"/>
          </w:tcPr>
          <w:p w14:paraId="722A2CC0" w14:textId="77777777" w:rsidR="00747487" w:rsidRPr="000A46F8" w:rsidRDefault="00747487" w:rsidP="004327AA">
            <w:pPr>
              <w:spacing w:before="80" w:after="40"/>
              <w:rPr>
                <w:szCs w:val="20"/>
                <w:lang w:val="en-GB"/>
              </w:rPr>
            </w:pPr>
            <w:r w:rsidRPr="000A46F8">
              <w:rPr>
                <w:szCs w:val="20"/>
                <w:lang w:val="en-GB"/>
              </w:rPr>
              <w:t>1.8</w:t>
            </w:r>
          </w:p>
        </w:tc>
        <w:tc>
          <w:tcPr>
            <w:tcW w:w="7733" w:type="dxa"/>
          </w:tcPr>
          <w:p w14:paraId="5703A3C1" w14:textId="276F0EFB" w:rsidR="00747487" w:rsidRPr="000A46F8" w:rsidRDefault="00C05E6C" w:rsidP="00C16BE7">
            <w:pPr>
              <w:spacing w:before="80" w:after="40"/>
              <w:rPr>
                <w:szCs w:val="20"/>
                <w:lang w:val="en-GB"/>
              </w:rPr>
            </w:pPr>
            <w:r w:rsidRPr="004257F5">
              <w:rPr>
                <w:szCs w:val="20"/>
                <w:lang w:val="en-GB"/>
              </w:rPr>
              <w:t>Validation</w:t>
            </w:r>
            <w:r>
              <w:rPr>
                <w:color w:val="000000"/>
                <w:szCs w:val="20"/>
                <w:lang w:val="en-GB"/>
              </w:rPr>
              <w:t xml:space="preserve"> </w:t>
            </w:r>
            <w:r w:rsidR="00747487" w:rsidRPr="000A46F8">
              <w:rPr>
                <w:szCs w:val="20"/>
                <w:lang w:val="en-GB"/>
              </w:rPr>
              <w:t>template</w:t>
            </w:r>
            <w:r w:rsidR="00C16BE7">
              <w:rPr>
                <w:szCs w:val="20"/>
                <w:lang w:val="en-GB"/>
              </w:rPr>
              <w:t xml:space="preserve"> (up until the end of section A1.3)</w:t>
            </w:r>
          </w:p>
        </w:tc>
      </w:tr>
      <w:tr w:rsidR="00747487" w:rsidRPr="0004331C" w14:paraId="56BBC932" w14:textId="77777777" w:rsidTr="00576604">
        <w:tc>
          <w:tcPr>
            <w:tcW w:w="1418" w:type="dxa"/>
          </w:tcPr>
          <w:p w14:paraId="4E2C4784" w14:textId="77777777" w:rsidR="00747487" w:rsidRPr="0004331C" w:rsidRDefault="00747487" w:rsidP="004327AA">
            <w:pPr>
              <w:spacing w:before="80" w:after="40"/>
              <w:rPr>
                <w:color w:val="000000"/>
                <w:szCs w:val="20"/>
                <w:lang w:val="en-GB"/>
              </w:rPr>
            </w:pPr>
            <w:r w:rsidRPr="0004331C">
              <w:rPr>
                <w:color w:val="000000"/>
                <w:szCs w:val="20"/>
                <w:lang w:val="en-GB"/>
              </w:rPr>
              <w:t>N/A</w:t>
            </w:r>
          </w:p>
        </w:tc>
        <w:tc>
          <w:tcPr>
            <w:tcW w:w="7733" w:type="dxa"/>
          </w:tcPr>
          <w:p w14:paraId="13C063A7" w14:textId="77777777" w:rsidR="00747487" w:rsidRPr="000A46F8" w:rsidRDefault="00747487" w:rsidP="004327AA">
            <w:pPr>
              <w:spacing w:before="80" w:after="40"/>
              <w:rPr>
                <w:szCs w:val="20"/>
                <w:lang w:val="en-GB"/>
              </w:rPr>
            </w:pPr>
            <w:r w:rsidRPr="000A46F8">
              <w:rPr>
                <w:szCs w:val="20"/>
                <w:lang w:val="en-GB"/>
              </w:rPr>
              <w:t>MD5 checksum</w:t>
            </w:r>
          </w:p>
        </w:tc>
      </w:tr>
      <w:tr w:rsidR="00747487" w:rsidRPr="0004331C" w14:paraId="0A6C2A90" w14:textId="77777777" w:rsidTr="00576604">
        <w:tc>
          <w:tcPr>
            <w:tcW w:w="1418" w:type="dxa"/>
          </w:tcPr>
          <w:p w14:paraId="7D226099" w14:textId="77777777" w:rsidR="00747487" w:rsidRPr="0004331C" w:rsidRDefault="00747487" w:rsidP="004327AA">
            <w:pPr>
              <w:spacing w:before="80" w:after="40"/>
              <w:rPr>
                <w:color w:val="000000"/>
                <w:szCs w:val="20"/>
                <w:lang w:val="en-GB"/>
              </w:rPr>
            </w:pPr>
            <w:r w:rsidRPr="0004331C">
              <w:rPr>
                <w:color w:val="000000"/>
                <w:szCs w:val="20"/>
                <w:lang w:val="en-GB"/>
              </w:rPr>
              <w:t>N/A</w:t>
            </w:r>
          </w:p>
        </w:tc>
        <w:tc>
          <w:tcPr>
            <w:tcW w:w="7733" w:type="dxa"/>
          </w:tcPr>
          <w:p w14:paraId="2AE0BAD4" w14:textId="77777777" w:rsidR="00747487" w:rsidRPr="000A46F8" w:rsidRDefault="00747487" w:rsidP="004327AA">
            <w:pPr>
              <w:spacing w:before="80" w:after="40"/>
              <w:rPr>
                <w:szCs w:val="20"/>
                <w:lang w:val="en-GB"/>
              </w:rPr>
            </w:pPr>
            <w:r w:rsidRPr="000A46F8">
              <w:rPr>
                <w:szCs w:val="20"/>
                <w:lang w:val="en-GB"/>
              </w:rPr>
              <w:t xml:space="preserve">Technical Validation </w:t>
            </w:r>
            <w:r w:rsidR="004610B3" w:rsidRPr="000A46F8">
              <w:rPr>
                <w:szCs w:val="20"/>
                <w:lang w:val="en-GB"/>
              </w:rPr>
              <w:t>Report and, if relevant, justification for any Best Practice criteria that are not met</w:t>
            </w:r>
          </w:p>
        </w:tc>
      </w:tr>
    </w:tbl>
    <w:p w14:paraId="72A99E17" w14:textId="77777777" w:rsidR="00255D0F" w:rsidRDefault="00255D0F" w:rsidP="004610B3">
      <w:pPr>
        <w:spacing w:before="120" w:after="0"/>
        <w:rPr>
          <w:lang w:val="en-GB"/>
        </w:rPr>
      </w:pPr>
    </w:p>
    <w:p w14:paraId="7022D901" w14:textId="77777777" w:rsidR="0045493E" w:rsidRPr="0004331C" w:rsidRDefault="0045493E" w:rsidP="004610B3">
      <w:pPr>
        <w:spacing w:before="120" w:after="0"/>
        <w:rPr>
          <w:lang w:val="en-GB"/>
        </w:rPr>
      </w:pPr>
    </w:p>
    <w:sectPr w:rsidR="0045493E" w:rsidRPr="0004331C" w:rsidSect="00FF4249">
      <w:pgSz w:w="11907" w:h="16839" w:code="9"/>
      <w:pgMar w:top="1474" w:right="1021" w:bottom="1701" w:left="102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B536E" w14:textId="77777777" w:rsidR="00284FD9" w:rsidRDefault="00284FD9" w:rsidP="00CF634E">
      <w:pPr>
        <w:spacing w:line="240" w:lineRule="auto"/>
      </w:pPr>
      <w:r>
        <w:separator/>
      </w:r>
    </w:p>
  </w:endnote>
  <w:endnote w:type="continuationSeparator" w:id="0">
    <w:p w14:paraId="77D200C3" w14:textId="77777777" w:rsidR="00284FD9" w:rsidRDefault="00284FD9" w:rsidP="00CF63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C Tennessee">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A7BA" w14:textId="411FD0F8" w:rsidR="00D1343B" w:rsidRDefault="00D1343B" w:rsidP="00024466">
    <w:pPr>
      <w:pStyle w:val="Footer"/>
      <w:tabs>
        <w:tab w:val="clear" w:pos="4680"/>
        <w:tab w:val="clear" w:pos="9360"/>
        <w:tab w:val="left" w:pos="7088"/>
        <w:tab w:val="right" w:pos="9866"/>
      </w:tabs>
      <w:spacing w:before="0" w:after="0"/>
      <w:rPr>
        <w:rStyle w:val="PageNumber"/>
        <w:lang w:val="en-ZA"/>
      </w:rPr>
    </w:pPr>
    <w:r w:rsidRPr="00816C01">
      <w:rPr>
        <w:b/>
        <w:i/>
        <w:sz w:val="18"/>
        <w:szCs w:val="18"/>
      </w:rPr>
      <w:fldChar w:fldCharType="begin"/>
    </w:r>
    <w:r w:rsidRPr="00816C01">
      <w:rPr>
        <w:b/>
        <w:i/>
        <w:sz w:val="18"/>
        <w:szCs w:val="18"/>
      </w:rPr>
      <w:instrText xml:space="preserve"> FILENAME  \* FirstCap  \* MERGEFORMAT </w:instrText>
    </w:r>
    <w:r w:rsidRPr="00816C01">
      <w:rPr>
        <w:b/>
        <w:i/>
        <w:sz w:val="18"/>
        <w:szCs w:val="18"/>
      </w:rPr>
      <w:fldChar w:fldCharType="separate"/>
    </w:r>
    <w:r w:rsidR="00694ABF">
      <w:rPr>
        <w:b/>
        <w:i/>
        <w:noProof/>
        <w:sz w:val="18"/>
        <w:szCs w:val="18"/>
      </w:rPr>
      <w:t>2.23 SAHPRA eCTD Guideline 2019_05_06vF</w:t>
    </w:r>
    <w:r w:rsidRPr="00816C01">
      <w:rPr>
        <w:b/>
        <w:i/>
        <w:noProof/>
        <w:sz w:val="18"/>
        <w:szCs w:val="18"/>
      </w:rPr>
      <w:fldChar w:fldCharType="end"/>
    </w:r>
    <w:r w:rsidR="00694ABF" w:rsidRPr="00816C01">
      <w:rPr>
        <w:b/>
        <w:i/>
        <w:sz w:val="18"/>
        <w:szCs w:val="18"/>
      </w:rPr>
      <w:t xml:space="preserve"> </w:t>
    </w:r>
    <w:r w:rsidRPr="00816C01">
      <w:rPr>
        <w:b/>
        <w:i/>
        <w:sz w:val="18"/>
        <w:szCs w:val="18"/>
      </w:rPr>
      <w:tab/>
    </w:r>
    <w:r>
      <w:rPr>
        <w:i/>
        <w:sz w:val="18"/>
      </w:rPr>
      <w:tab/>
    </w:r>
    <w:r w:rsidRPr="00DC4BD4">
      <w:rPr>
        <w:sz w:val="20"/>
      </w:rPr>
      <w:t xml:space="preserve">Page </w:t>
    </w:r>
    <w:r w:rsidRPr="00DC4BD4">
      <w:rPr>
        <w:rStyle w:val="PageNumber"/>
        <w:sz w:val="20"/>
      </w:rPr>
      <w:fldChar w:fldCharType="begin"/>
    </w:r>
    <w:r w:rsidRPr="00DC4BD4">
      <w:rPr>
        <w:rStyle w:val="PageNumber"/>
        <w:sz w:val="20"/>
      </w:rPr>
      <w:instrText xml:space="preserve"> PAGE </w:instrText>
    </w:r>
    <w:r w:rsidRPr="00DC4BD4">
      <w:rPr>
        <w:rStyle w:val="PageNumber"/>
        <w:sz w:val="20"/>
      </w:rPr>
      <w:fldChar w:fldCharType="separate"/>
    </w:r>
    <w:r w:rsidR="00056E39">
      <w:rPr>
        <w:rStyle w:val="PageNumber"/>
        <w:noProof/>
        <w:sz w:val="20"/>
      </w:rPr>
      <w:t>1</w:t>
    </w:r>
    <w:r w:rsidRPr="00DC4BD4">
      <w:rPr>
        <w:rStyle w:val="PageNumber"/>
        <w:sz w:val="20"/>
      </w:rPr>
      <w:fldChar w:fldCharType="end"/>
    </w:r>
    <w:r w:rsidRPr="00DC4BD4">
      <w:rPr>
        <w:rStyle w:val="PageNumber"/>
        <w:sz w:val="20"/>
      </w:rPr>
      <w:t xml:space="preserve"> of </w:t>
    </w:r>
    <w:r w:rsidRPr="00DC4BD4">
      <w:rPr>
        <w:rStyle w:val="PageNumber"/>
        <w:sz w:val="20"/>
      </w:rPr>
      <w:fldChar w:fldCharType="begin"/>
    </w:r>
    <w:r w:rsidRPr="00DC4BD4">
      <w:rPr>
        <w:rStyle w:val="PageNumber"/>
        <w:sz w:val="20"/>
      </w:rPr>
      <w:instrText xml:space="preserve"> NUMPAGES </w:instrText>
    </w:r>
    <w:r w:rsidRPr="00DC4BD4">
      <w:rPr>
        <w:rStyle w:val="PageNumber"/>
        <w:sz w:val="20"/>
      </w:rPr>
      <w:fldChar w:fldCharType="separate"/>
    </w:r>
    <w:r w:rsidR="00056E39">
      <w:rPr>
        <w:rStyle w:val="PageNumber"/>
        <w:noProof/>
        <w:sz w:val="20"/>
      </w:rPr>
      <w:t>4</w:t>
    </w:r>
    <w:r w:rsidRPr="00DC4BD4">
      <w:rPr>
        <w:rStyle w:val="PageNumbe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546DC" w14:textId="77777777" w:rsidR="00284FD9" w:rsidRDefault="00284FD9" w:rsidP="00CF634E">
      <w:pPr>
        <w:spacing w:line="240" w:lineRule="auto"/>
      </w:pPr>
      <w:r>
        <w:separator/>
      </w:r>
    </w:p>
  </w:footnote>
  <w:footnote w:type="continuationSeparator" w:id="0">
    <w:p w14:paraId="729BAE57" w14:textId="77777777" w:rsidR="00284FD9" w:rsidRDefault="00284FD9" w:rsidP="00CF634E">
      <w:pPr>
        <w:spacing w:line="240" w:lineRule="auto"/>
      </w:pPr>
      <w:r>
        <w:continuationSeparator/>
      </w:r>
    </w:p>
  </w:footnote>
  <w:footnote w:id="1">
    <w:p w14:paraId="0234C5E6" w14:textId="77777777" w:rsidR="00D1343B" w:rsidRDefault="00D1343B">
      <w:pPr>
        <w:pStyle w:val="FootnoteText"/>
      </w:pPr>
      <w:r>
        <w:rPr>
          <w:rStyle w:val="FootnoteReference"/>
        </w:rPr>
        <w:footnoteRef/>
      </w:r>
      <w:r>
        <w:t xml:space="preserve"> </w:t>
      </w:r>
      <w:r w:rsidRPr="003B6F3B">
        <w:rPr>
          <w:sz w:val="16"/>
          <w:szCs w:val="16"/>
        </w:rPr>
        <w:t>2.40 Multiple submissions of the same application for registration with different proprietary names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227B" w14:textId="1ECA8D68" w:rsidR="00D1343B" w:rsidRPr="009B2CE5" w:rsidRDefault="00284FD9" w:rsidP="009B2CE5">
    <w:pPr>
      <w:pStyle w:val="Header"/>
      <w:tabs>
        <w:tab w:val="clear" w:pos="4680"/>
        <w:tab w:val="clear" w:pos="9360"/>
        <w:tab w:val="right" w:pos="9639"/>
      </w:tabs>
      <w:spacing w:before="0"/>
      <w:rPr>
        <w:i/>
        <w:sz w:val="18"/>
        <w:lang w:val="en-ZA"/>
      </w:rPr>
    </w:pPr>
    <w:sdt>
      <w:sdtPr>
        <w:rPr>
          <w:i/>
          <w:sz w:val="18"/>
        </w:rPr>
        <w:id w:val="-1247261620"/>
        <w:docPartObj>
          <w:docPartGallery w:val="Watermarks"/>
          <w:docPartUnique/>
        </w:docPartObj>
      </w:sdtPr>
      <w:sdtEndPr/>
      <w:sdtContent>
        <w:r>
          <w:rPr>
            <w:i/>
            <w:noProof/>
            <w:sz w:val="18"/>
            <w:lang w:val="en-US" w:eastAsia="en-US"/>
          </w:rPr>
          <w:pict w14:anchorId="552B4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1343B">
      <w:rPr>
        <w:i/>
        <w:sz w:val="18"/>
      </w:rPr>
      <w:t>Registration of Medicines</w:t>
    </w:r>
    <w:r w:rsidR="00D1343B">
      <w:rPr>
        <w:i/>
        <w:sz w:val="18"/>
      </w:rPr>
      <w:tab/>
      <w:t>eCTD Submission in South Africa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8E695F"/>
    <w:multiLevelType w:val="hybridMultilevel"/>
    <w:tmpl w:val="978D64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AB00F5"/>
    <w:multiLevelType w:val="hybridMultilevel"/>
    <w:tmpl w:val="4EFD1D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250B84"/>
    <w:multiLevelType w:val="hybridMultilevel"/>
    <w:tmpl w:val="D7849D26"/>
    <w:lvl w:ilvl="0" w:tplc="E5EC2CC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DF328A"/>
    <w:multiLevelType w:val="hybridMultilevel"/>
    <w:tmpl w:val="F758A2C6"/>
    <w:lvl w:ilvl="0" w:tplc="F2008D66">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38170C5"/>
    <w:multiLevelType w:val="hybridMultilevel"/>
    <w:tmpl w:val="00E6BEB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655BD4"/>
    <w:multiLevelType w:val="hybridMultilevel"/>
    <w:tmpl w:val="4FB2E3D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C24ECE"/>
    <w:multiLevelType w:val="hybridMultilevel"/>
    <w:tmpl w:val="E87A0D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5530C9A"/>
    <w:multiLevelType w:val="hybridMultilevel"/>
    <w:tmpl w:val="1F5432E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66B0DAD"/>
    <w:multiLevelType w:val="hybridMultilevel"/>
    <w:tmpl w:val="9BAA487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BAB6D17"/>
    <w:multiLevelType w:val="hybridMultilevel"/>
    <w:tmpl w:val="DA3E085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8043DDE"/>
    <w:multiLevelType w:val="hybridMultilevel"/>
    <w:tmpl w:val="705E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B3BD1"/>
    <w:multiLevelType w:val="hybridMultilevel"/>
    <w:tmpl w:val="F60E23E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CB62DA7"/>
    <w:multiLevelType w:val="hybridMultilevel"/>
    <w:tmpl w:val="20B06C96"/>
    <w:lvl w:ilvl="0" w:tplc="1C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A86AFE"/>
    <w:multiLevelType w:val="hybridMultilevel"/>
    <w:tmpl w:val="DEB200B8"/>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4" w15:restartNumberingAfterBreak="0">
    <w:nsid w:val="528D284D"/>
    <w:multiLevelType w:val="multilevel"/>
    <w:tmpl w:val="344CBDE6"/>
    <w:styleLink w:val="Reports"/>
    <w:lvl w:ilvl="0">
      <w:start w:val="1"/>
      <w:numFmt w:val="decimal"/>
      <w:lvlText w:val="%1"/>
      <w:lvlJc w:val="left"/>
      <w:pPr>
        <w:ind w:left="0" w:firstLine="0"/>
      </w:pPr>
      <w:rPr>
        <w:rFonts w:ascii="Arial Narrow" w:hAnsi="Arial Narrow" w:hint="default"/>
        <w:sz w:val="22"/>
      </w:rPr>
    </w:lvl>
    <w:lvl w:ilvl="1">
      <w:start w:val="1"/>
      <w:numFmt w:val="decimal"/>
      <w:lvlText w:val="%1.%2"/>
      <w:lvlJc w:val="left"/>
      <w:pPr>
        <w:ind w:left="737" w:hanging="737"/>
      </w:pPr>
      <w:rPr>
        <w:rFonts w:hint="default"/>
      </w:rPr>
    </w:lvl>
    <w:lvl w:ilvl="2">
      <w:start w:val="1"/>
      <w:numFmt w:val="decimal"/>
      <w:lvlText w:val="%1.%2.%3"/>
      <w:lvlJc w:val="left"/>
      <w:pPr>
        <w:ind w:left="0" w:firstLine="0"/>
      </w:pPr>
      <w:rPr>
        <w:rFonts w:ascii="Arial Narrow" w:hAnsi="Arial Narrow" w:hint="default"/>
        <w:sz w:val="22"/>
      </w:rPr>
    </w:lvl>
    <w:lvl w:ilvl="3">
      <w:start w:val="1"/>
      <w:numFmt w:val="decimal"/>
      <w:lvlText w:val="%1.%2.%3.%4"/>
      <w:lvlJc w:val="left"/>
      <w:pPr>
        <w:ind w:left="0" w:firstLine="0"/>
      </w:pPr>
      <w:rPr>
        <w:rFonts w:ascii="Arial Narrow" w:hAnsi="Arial Narrow" w:hint="default"/>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564F4D43"/>
    <w:multiLevelType w:val="hybridMultilevel"/>
    <w:tmpl w:val="732A9E44"/>
    <w:lvl w:ilvl="0" w:tplc="2742574E">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40480C"/>
    <w:multiLevelType w:val="hybridMultilevel"/>
    <w:tmpl w:val="7C86B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C2136A3"/>
    <w:multiLevelType w:val="hybridMultilevel"/>
    <w:tmpl w:val="6D2EFEB2"/>
    <w:lvl w:ilvl="0" w:tplc="A372B95C">
      <w:start w:val="1"/>
      <w:numFmt w:val="decimal"/>
      <w:lvlText w:val="(%1)"/>
      <w:lvlJc w:val="left"/>
      <w:pPr>
        <w:ind w:left="1280" w:hanging="570"/>
      </w:pPr>
      <w:rPr>
        <w:rFonts w:hint="default"/>
      </w:rPr>
    </w:lvl>
    <w:lvl w:ilvl="1" w:tplc="1C090019">
      <w:start w:val="1"/>
      <w:numFmt w:val="lowerLetter"/>
      <w:lvlText w:val="%2."/>
      <w:lvlJc w:val="left"/>
      <w:pPr>
        <w:ind w:left="1874" w:hanging="360"/>
      </w:pPr>
    </w:lvl>
    <w:lvl w:ilvl="2" w:tplc="1C09001B" w:tentative="1">
      <w:start w:val="1"/>
      <w:numFmt w:val="lowerRoman"/>
      <w:lvlText w:val="%3."/>
      <w:lvlJc w:val="right"/>
      <w:pPr>
        <w:ind w:left="2594" w:hanging="180"/>
      </w:pPr>
    </w:lvl>
    <w:lvl w:ilvl="3" w:tplc="1C09000F" w:tentative="1">
      <w:start w:val="1"/>
      <w:numFmt w:val="decimal"/>
      <w:lvlText w:val="%4."/>
      <w:lvlJc w:val="left"/>
      <w:pPr>
        <w:ind w:left="3314" w:hanging="360"/>
      </w:pPr>
    </w:lvl>
    <w:lvl w:ilvl="4" w:tplc="1C090019" w:tentative="1">
      <w:start w:val="1"/>
      <w:numFmt w:val="lowerLetter"/>
      <w:lvlText w:val="%5."/>
      <w:lvlJc w:val="left"/>
      <w:pPr>
        <w:ind w:left="4034" w:hanging="360"/>
      </w:pPr>
    </w:lvl>
    <w:lvl w:ilvl="5" w:tplc="1C09001B" w:tentative="1">
      <w:start w:val="1"/>
      <w:numFmt w:val="lowerRoman"/>
      <w:lvlText w:val="%6."/>
      <w:lvlJc w:val="right"/>
      <w:pPr>
        <w:ind w:left="4754" w:hanging="180"/>
      </w:pPr>
    </w:lvl>
    <w:lvl w:ilvl="6" w:tplc="1C09000F" w:tentative="1">
      <w:start w:val="1"/>
      <w:numFmt w:val="decimal"/>
      <w:lvlText w:val="%7."/>
      <w:lvlJc w:val="left"/>
      <w:pPr>
        <w:ind w:left="5474" w:hanging="360"/>
      </w:pPr>
    </w:lvl>
    <w:lvl w:ilvl="7" w:tplc="1C090019" w:tentative="1">
      <w:start w:val="1"/>
      <w:numFmt w:val="lowerLetter"/>
      <w:lvlText w:val="%8."/>
      <w:lvlJc w:val="left"/>
      <w:pPr>
        <w:ind w:left="6194" w:hanging="360"/>
      </w:pPr>
    </w:lvl>
    <w:lvl w:ilvl="8" w:tplc="1C09001B" w:tentative="1">
      <w:start w:val="1"/>
      <w:numFmt w:val="lowerRoman"/>
      <w:lvlText w:val="%9."/>
      <w:lvlJc w:val="right"/>
      <w:pPr>
        <w:ind w:left="6914" w:hanging="180"/>
      </w:pPr>
    </w:lvl>
  </w:abstractNum>
  <w:abstractNum w:abstractNumId="18" w15:restartNumberingAfterBreak="0">
    <w:nsid w:val="6801C830"/>
    <w:multiLevelType w:val="hybridMultilevel"/>
    <w:tmpl w:val="C8B6BB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CEB41F5"/>
    <w:multiLevelType w:val="hybridMultilevel"/>
    <w:tmpl w:val="0742AE5C"/>
    <w:lvl w:ilvl="0" w:tplc="E760F3C8">
      <w:start w:val="4"/>
      <w:numFmt w:val="bullet"/>
      <w:lvlText w:val="-"/>
      <w:lvlJc w:val="left"/>
      <w:pPr>
        <w:ind w:left="1154" w:hanging="360"/>
      </w:pPr>
      <w:rPr>
        <w:rFonts w:ascii="Arial" w:eastAsia="Times New Roman" w:hAnsi="Arial" w:cs="Arial" w:hint="default"/>
      </w:rPr>
    </w:lvl>
    <w:lvl w:ilvl="1" w:tplc="1C090003" w:tentative="1">
      <w:start w:val="1"/>
      <w:numFmt w:val="bullet"/>
      <w:lvlText w:val="o"/>
      <w:lvlJc w:val="left"/>
      <w:pPr>
        <w:ind w:left="1874" w:hanging="360"/>
      </w:pPr>
      <w:rPr>
        <w:rFonts w:ascii="Courier New" w:hAnsi="Courier New" w:cs="Courier New" w:hint="default"/>
      </w:rPr>
    </w:lvl>
    <w:lvl w:ilvl="2" w:tplc="1C090005" w:tentative="1">
      <w:start w:val="1"/>
      <w:numFmt w:val="bullet"/>
      <w:lvlText w:val=""/>
      <w:lvlJc w:val="left"/>
      <w:pPr>
        <w:ind w:left="2594" w:hanging="360"/>
      </w:pPr>
      <w:rPr>
        <w:rFonts w:ascii="Wingdings" w:hAnsi="Wingdings" w:hint="default"/>
      </w:rPr>
    </w:lvl>
    <w:lvl w:ilvl="3" w:tplc="1C090001" w:tentative="1">
      <w:start w:val="1"/>
      <w:numFmt w:val="bullet"/>
      <w:lvlText w:val=""/>
      <w:lvlJc w:val="left"/>
      <w:pPr>
        <w:ind w:left="3314" w:hanging="360"/>
      </w:pPr>
      <w:rPr>
        <w:rFonts w:ascii="Symbol" w:hAnsi="Symbol" w:hint="default"/>
      </w:rPr>
    </w:lvl>
    <w:lvl w:ilvl="4" w:tplc="1C090003" w:tentative="1">
      <w:start w:val="1"/>
      <w:numFmt w:val="bullet"/>
      <w:lvlText w:val="o"/>
      <w:lvlJc w:val="left"/>
      <w:pPr>
        <w:ind w:left="4034" w:hanging="360"/>
      </w:pPr>
      <w:rPr>
        <w:rFonts w:ascii="Courier New" w:hAnsi="Courier New" w:cs="Courier New" w:hint="default"/>
      </w:rPr>
    </w:lvl>
    <w:lvl w:ilvl="5" w:tplc="1C090005" w:tentative="1">
      <w:start w:val="1"/>
      <w:numFmt w:val="bullet"/>
      <w:lvlText w:val=""/>
      <w:lvlJc w:val="left"/>
      <w:pPr>
        <w:ind w:left="4754" w:hanging="360"/>
      </w:pPr>
      <w:rPr>
        <w:rFonts w:ascii="Wingdings" w:hAnsi="Wingdings" w:hint="default"/>
      </w:rPr>
    </w:lvl>
    <w:lvl w:ilvl="6" w:tplc="1C090001" w:tentative="1">
      <w:start w:val="1"/>
      <w:numFmt w:val="bullet"/>
      <w:lvlText w:val=""/>
      <w:lvlJc w:val="left"/>
      <w:pPr>
        <w:ind w:left="5474" w:hanging="360"/>
      </w:pPr>
      <w:rPr>
        <w:rFonts w:ascii="Symbol" w:hAnsi="Symbol" w:hint="default"/>
      </w:rPr>
    </w:lvl>
    <w:lvl w:ilvl="7" w:tplc="1C090003" w:tentative="1">
      <w:start w:val="1"/>
      <w:numFmt w:val="bullet"/>
      <w:lvlText w:val="o"/>
      <w:lvlJc w:val="left"/>
      <w:pPr>
        <w:ind w:left="6194" w:hanging="360"/>
      </w:pPr>
      <w:rPr>
        <w:rFonts w:ascii="Courier New" w:hAnsi="Courier New" w:cs="Courier New" w:hint="default"/>
      </w:rPr>
    </w:lvl>
    <w:lvl w:ilvl="8" w:tplc="1C090005" w:tentative="1">
      <w:start w:val="1"/>
      <w:numFmt w:val="bullet"/>
      <w:lvlText w:val=""/>
      <w:lvlJc w:val="left"/>
      <w:pPr>
        <w:ind w:left="6914" w:hanging="360"/>
      </w:pPr>
      <w:rPr>
        <w:rFonts w:ascii="Wingdings" w:hAnsi="Wingdings" w:hint="default"/>
      </w:rPr>
    </w:lvl>
  </w:abstractNum>
  <w:abstractNum w:abstractNumId="20" w15:restartNumberingAfterBreak="0">
    <w:nsid w:val="6DC43D4E"/>
    <w:multiLevelType w:val="hybridMultilevel"/>
    <w:tmpl w:val="54BE4D92"/>
    <w:lvl w:ilvl="0" w:tplc="1C090001">
      <w:start w:val="1"/>
      <w:numFmt w:val="bullet"/>
      <w:lvlText w:val=""/>
      <w:lvlJc w:val="left"/>
      <w:pPr>
        <w:ind w:left="1741" w:hanging="360"/>
      </w:pPr>
      <w:rPr>
        <w:rFonts w:ascii="Symbol" w:hAnsi="Symbol" w:hint="default"/>
      </w:rPr>
    </w:lvl>
    <w:lvl w:ilvl="1" w:tplc="1C090003" w:tentative="1">
      <w:start w:val="1"/>
      <w:numFmt w:val="bullet"/>
      <w:lvlText w:val="o"/>
      <w:lvlJc w:val="left"/>
      <w:pPr>
        <w:ind w:left="2461" w:hanging="360"/>
      </w:pPr>
      <w:rPr>
        <w:rFonts w:ascii="Courier New" w:hAnsi="Courier New" w:cs="Courier New" w:hint="default"/>
      </w:rPr>
    </w:lvl>
    <w:lvl w:ilvl="2" w:tplc="1C090005" w:tentative="1">
      <w:start w:val="1"/>
      <w:numFmt w:val="bullet"/>
      <w:lvlText w:val=""/>
      <w:lvlJc w:val="left"/>
      <w:pPr>
        <w:ind w:left="3181" w:hanging="360"/>
      </w:pPr>
      <w:rPr>
        <w:rFonts w:ascii="Wingdings" w:hAnsi="Wingdings" w:hint="default"/>
      </w:rPr>
    </w:lvl>
    <w:lvl w:ilvl="3" w:tplc="1C090001" w:tentative="1">
      <w:start w:val="1"/>
      <w:numFmt w:val="bullet"/>
      <w:lvlText w:val=""/>
      <w:lvlJc w:val="left"/>
      <w:pPr>
        <w:ind w:left="3901" w:hanging="360"/>
      </w:pPr>
      <w:rPr>
        <w:rFonts w:ascii="Symbol" w:hAnsi="Symbol" w:hint="default"/>
      </w:rPr>
    </w:lvl>
    <w:lvl w:ilvl="4" w:tplc="1C090003" w:tentative="1">
      <w:start w:val="1"/>
      <w:numFmt w:val="bullet"/>
      <w:lvlText w:val="o"/>
      <w:lvlJc w:val="left"/>
      <w:pPr>
        <w:ind w:left="4621" w:hanging="360"/>
      </w:pPr>
      <w:rPr>
        <w:rFonts w:ascii="Courier New" w:hAnsi="Courier New" w:cs="Courier New" w:hint="default"/>
      </w:rPr>
    </w:lvl>
    <w:lvl w:ilvl="5" w:tplc="1C090005" w:tentative="1">
      <w:start w:val="1"/>
      <w:numFmt w:val="bullet"/>
      <w:lvlText w:val=""/>
      <w:lvlJc w:val="left"/>
      <w:pPr>
        <w:ind w:left="5341" w:hanging="360"/>
      </w:pPr>
      <w:rPr>
        <w:rFonts w:ascii="Wingdings" w:hAnsi="Wingdings" w:hint="default"/>
      </w:rPr>
    </w:lvl>
    <w:lvl w:ilvl="6" w:tplc="1C090001" w:tentative="1">
      <w:start w:val="1"/>
      <w:numFmt w:val="bullet"/>
      <w:lvlText w:val=""/>
      <w:lvlJc w:val="left"/>
      <w:pPr>
        <w:ind w:left="6061" w:hanging="360"/>
      </w:pPr>
      <w:rPr>
        <w:rFonts w:ascii="Symbol" w:hAnsi="Symbol" w:hint="default"/>
      </w:rPr>
    </w:lvl>
    <w:lvl w:ilvl="7" w:tplc="1C090003" w:tentative="1">
      <w:start w:val="1"/>
      <w:numFmt w:val="bullet"/>
      <w:lvlText w:val="o"/>
      <w:lvlJc w:val="left"/>
      <w:pPr>
        <w:ind w:left="6781" w:hanging="360"/>
      </w:pPr>
      <w:rPr>
        <w:rFonts w:ascii="Courier New" w:hAnsi="Courier New" w:cs="Courier New" w:hint="default"/>
      </w:rPr>
    </w:lvl>
    <w:lvl w:ilvl="8" w:tplc="1C090005" w:tentative="1">
      <w:start w:val="1"/>
      <w:numFmt w:val="bullet"/>
      <w:lvlText w:val=""/>
      <w:lvlJc w:val="left"/>
      <w:pPr>
        <w:ind w:left="7501" w:hanging="360"/>
      </w:pPr>
      <w:rPr>
        <w:rFonts w:ascii="Wingdings" w:hAnsi="Wingdings" w:hint="default"/>
      </w:rPr>
    </w:lvl>
  </w:abstractNum>
  <w:abstractNum w:abstractNumId="21" w15:restartNumberingAfterBreak="0">
    <w:nsid w:val="72DF24A4"/>
    <w:multiLevelType w:val="multilevel"/>
    <w:tmpl w:val="6E44C9A0"/>
    <w:styleLink w:val="Style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ascii="Arial Narrow" w:hAnsi="Arial Narrow"/>
      </w:rPr>
    </w:lvl>
    <w:lvl w:ilvl="3">
      <w:start w:val="1"/>
      <w:numFmt w:val="decimal"/>
      <w:lvlText w:val="%1.%2.%3.%4"/>
      <w:lvlJc w:val="left"/>
      <w:pPr>
        <w:ind w:left="0" w:firstLine="0"/>
      </w:pPr>
      <w:rPr>
        <w:rFonts w:ascii="Arial Narrow" w:hAnsi="Arial Narrow"/>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75A605B1"/>
    <w:multiLevelType w:val="hybridMultilevel"/>
    <w:tmpl w:val="3DF57D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1"/>
  </w:num>
  <w:num w:numId="2">
    <w:abstractNumId w:val="14"/>
  </w:num>
  <w:num w:numId="3">
    <w:abstractNumId w:val="9"/>
  </w:num>
  <w:num w:numId="4">
    <w:abstractNumId w:val="5"/>
  </w:num>
  <w:num w:numId="5">
    <w:abstractNumId w:val="8"/>
  </w:num>
  <w:num w:numId="6">
    <w:abstractNumId w:val="4"/>
  </w:num>
  <w:num w:numId="7">
    <w:abstractNumId w:val="16"/>
  </w:num>
  <w:num w:numId="8">
    <w:abstractNumId w:val="15"/>
  </w:num>
  <w:num w:numId="9">
    <w:abstractNumId w:val="18"/>
  </w:num>
  <w:num w:numId="10">
    <w:abstractNumId w:val="19"/>
  </w:num>
  <w:num w:numId="11">
    <w:abstractNumId w:val="17"/>
  </w:num>
  <w:num w:numId="12">
    <w:abstractNumId w:val="0"/>
  </w:num>
  <w:num w:numId="13">
    <w:abstractNumId w:val="10"/>
  </w:num>
  <w:num w:numId="14">
    <w:abstractNumId w:val="1"/>
  </w:num>
  <w:num w:numId="15">
    <w:abstractNumId w:val="6"/>
  </w:num>
  <w:num w:numId="16">
    <w:abstractNumId w:val="22"/>
  </w:num>
  <w:num w:numId="17">
    <w:abstractNumId w:val="2"/>
  </w:num>
  <w:num w:numId="18">
    <w:abstractNumId w:val="11"/>
  </w:num>
  <w:num w:numId="19">
    <w:abstractNumId w:val="12"/>
  </w:num>
  <w:num w:numId="20">
    <w:abstractNumId w:val="20"/>
  </w:num>
  <w:num w:numId="21">
    <w:abstractNumId w:val="7"/>
  </w:num>
  <w:num w:numId="22">
    <w:abstractNumId w:val="13"/>
  </w:num>
  <w:num w:numId="2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6B"/>
    <w:rsid w:val="00000F54"/>
    <w:rsid w:val="00003ED3"/>
    <w:rsid w:val="000049FA"/>
    <w:rsid w:val="00006184"/>
    <w:rsid w:val="00010D5D"/>
    <w:rsid w:val="0001527E"/>
    <w:rsid w:val="000160B5"/>
    <w:rsid w:val="000212E3"/>
    <w:rsid w:val="00022BAB"/>
    <w:rsid w:val="00023FC9"/>
    <w:rsid w:val="000241B8"/>
    <w:rsid w:val="00024466"/>
    <w:rsid w:val="0003647E"/>
    <w:rsid w:val="00041548"/>
    <w:rsid w:val="0004331C"/>
    <w:rsid w:val="000523B7"/>
    <w:rsid w:val="00056E39"/>
    <w:rsid w:val="00061590"/>
    <w:rsid w:val="0006198A"/>
    <w:rsid w:val="00062B8C"/>
    <w:rsid w:val="000643E1"/>
    <w:rsid w:val="00070CEC"/>
    <w:rsid w:val="00070FFB"/>
    <w:rsid w:val="00072645"/>
    <w:rsid w:val="00073FBD"/>
    <w:rsid w:val="0007685F"/>
    <w:rsid w:val="00082016"/>
    <w:rsid w:val="00082331"/>
    <w:rsid w:val="00082861"/>
    <w:rsid w:val="0008437A"/>
    <w:rsid w:val="0008450C"/>
    <w:rsid w:val="00085D7B"/>
    <w:rsid w:val="00091244"/>
    <w:rsid w:val="00093440"/>
    <w:rsid w:val="00093FF5"/>
    <w:rsid w:val="00094ABE"/>
    <w:rsid w:val="000962CC"/>
    <w:rsid w:val="000A46F8"/>
    <w:rsid w:val="000B136D"/>
    <w:rsid w:val="000B6ADD"/>
    <w:rsid w:val="000C25F5"/>
    <w:rsid w:val="000C4C76"/>
    <w:rsid w:val="000C62C3"/>
    <w:rsid w:val="000D0B1E"/>
    <w:rsid w:val="000D243E"/>
    <w:rsid w:val="000D39D6"/>
    <w:rsid w:val="000E57A8"/>
    <w:rsid w:val="000F5EBD"/>
    <w:rsid w:val="000F731F"/>
    <w:rsid w:val="000F79F6"/>
    <w:rsid w:val="00100348"/>
    <w:rsid w:val="0010503C"/>
    <w:rsid w:val="00111E89"/>
    <w:rsid w:val="00112E5D"/>
    <w:rsid w:val="00114FFD"/>
    <w:rsid w:val="00115222"/>
    <w:rsid w:val="00116EA8"/>
    <w:rsid w:val="00132DCB"/>
    <w:rsid w:val="00134C1E"/>
    <w:rsid w:val="00135A76"/>
    <w:rsid w:val="001364C8"/>
    <w:rsid w:val="001416CA"/>
    <w:rsid w:val="00142003"/>
    <w:rsid w:val="001425B9"/>
    <w:rsid w:val="00147787"/>
    <w:rsid w:val="001517B1"/>
    <w:rsid w:val="00152DD5"/>
    <w:rsid w:val="00152F1A"/>
    <w:rsid w:val="00156813"/>
    <w:rsid w:val="00163268"/>
    <w:rsid w:val="001632B3"/>
    <w:rsid w:val="00166227"/>
    <w:rsid w:val="00171D9B"/>
    <w:rsid w:val="0017598E"/>
    <w:rsid w:val="00177709"/>
    <w:rsid w:val="00186868"/>
    <w:rsid w:val="001873AC"/>
    <w:rsid w:val="00197177"/>
    <w:rsid w:val="00197216"/>
    <w:rsid w:val="001A1884"/>
    <w:rsid w:val="001B4CD0"/>
    <w:rsid w:val="001C02D6"/>
    <w:rsid w:val="001C2A90"/>
    <w:rsid w:val="001C387E"/>
    <w:rsid w:val="001C63B3"/>
    <w:rsid w:val="001C63BB"/>
    <w:rsid w:val="001D193F"/>
    <w:rsid w:val="001D3121"/>
    <w:rsid w:val="001D386E"/>
    <w:rsid w:val="001D6731"/>
    <w:rsid w:val="001D745D"/>
    <w:rsid w:val="001E1832"/>
    <w:rsid w:val="001F0E3C"/>
    <w:rsid w:val="001F37DA"/>
    <w:rsid w:val="001F3B3A"/>
    <w:rsid w:val="00203804"/>
    <w:rsid w:val="00206025"/>
    <w:rsid w:val="0021737C"/>
    <w:rsid w:val="00241239"/>
    <w:rsid w:val="002421E5"/>
    <w:rsid w:val="0024459B"/>
    <w:rsid w:val="002540E5"/>
    <w:rsid w:val="00255D0F"/>
    <w:rsid w:val="00256FA4"/>
    <w:rsid w:val="00261965"/>
    <w:rsid w:val="002624AA"/>
    <w:rsid w:val="00264F2C"/>
    <w:rsid w:val="00271D40"/>
    <w:rsid w:val="00272A04"/>
    <w:rsid w:val="00273D82"/>
    <w:rsid w:val="00275876"/>
    <w:rsid w:val="00275CA5"/>
    <w:rsid w:val="00276302"/>
    <w:rsid w:val="0028040D"/>
    <w:rsid w:val="00284FD9"/>
    <w:rsid w:val="00286CD8"/>
    <w:rsid w:val="00290D0F"/>
    <w:rsid w:val="00292766"/>
    <w:rsid w:val="002937FB"/>
    <w:rsid w:val="00297897"/>
    <w:rsid w:val="002A6D0A"/>
    <w:rsid w:val="002A717D"/>
    <w:rsid w:val="002A7ED3"/>
    <w:rsid w:val="002B09D0"/>
    <w:rsid w:val="002B605D"/>
    <w:rsid w:val="002B649B"/>
    <w:rsid w:val="002C2E43"/>
    <w:rsid w:val="002D0419"/>
    <w:rsid w:val="002D5361"/>
    <w:rsid w:val="002E064A"/>
    <w:rsid w:val="002E3585"/>
    <w:rsid w:val="002E4F04"/>
    <w:rsid w:val="002E594D"/>
    <w:rsid w:val="002E7DFC"/>
    <w:rsid w:val="002F2D43"/>
    <w:rsid w:val="002F6A05"/>
    <w:rsid w:val="00304AA6"/>
    <w:rsid w:val="0030781F"/>
    <w:rsid w:val="003107C3"/>
    <w:rsid w:val="0031098C"/>
    <w:rsid w:val="00311521"/>
    <w:rsid w:val="003129B7"/>
    <w:rsid w:val="003158DE"/>
    <w:rsid w:val="003212A3"/>
    <w:rsid w:val="00324A99"/>
    <w:rsid w:val="003259F8"/>
    <w:rsid w:val="0032616A"/>
    <w:rsid w:val="00330B93"/>
    <w:rsid w:val="00335499"/>
    <w:rsid w:val="00336FC7"/>
    <w:rsid w:val="003416EB"/>
    <w:rsid w:val="00343202"/>
    <w:rsid w:val="003449DF"/>
    <w:rsid w:val="003516B6"/>
    <w:rsid w:val="003536DA"/>
    <w:rsid w:val="003575D5"/>
    <w:rsid w:val="00360993"/>
    <w:rsid w:val="00373466"/>
    <w:rsid w:val="00380652"/>
    <w:rsid w:val="00383EE0"/>
    <w:rsid w:val="00384DA8"/>
    <w:rsid w:val="003870AC"/>
    <w:rsid w:val="00390F1A"/>
    <w:rsid w:val="00393E85"/>
    <w:rsid w:val="003943D8"/>
    <w:rsid w:val="00395035"/>
    <w:rsid w:val="003951C0"/>
    <w:rsid w:val="003960CB"/>
    <w:rsid w:val="003A260E"/>
    <w:rsid w:val="003A3508"/>
    <w:rsid w:val="003B6F3B"/>
    <w:rsid w:val="003C06FE"/>
    <w:rsid w:val="003D52D9"/>
    <w:rsid w:val="003D61BB"/>
    <w:rsid w:val="003D702F"/>
    <w:rsid w:val="003E03E8"/>
    <w:rsid w:val="003E304C"/>
    <w:rsid w:val="003E38B8"/>
    <w:rsid w:val="003F1B7D"/>
    <w:rsid w:val="003F29A6"/>
    <w:rsid w:val="003F4C08"/>
    <w:rsid w:val="00402B14"/>
    <w:rsid w:val="0040316D"/>
    <w:rsid w:val="004058A9"/>
    <w:rsid w:val="0040782F"/>
    <w:rsid w:val="004119A1"/>
    <w:rsid w:val="00414D28"/>
    <w:rsid w:val="00421AE1"/>
    <w:rsid w:val="00422E5F"/>
    <w:rsid w:val="00424AAE"/>
    <w:rsid w:val="004257F5"/>
    <w:rsid w:val="004327AA"/>
    <w:rsid w:val="00432F78"/>
    <w:rsid w:val="00434B86"/>
    <w:rsid w:val="0043598F"/>
    <w:rsid w:val="00435F85"/>
    <w:rsid w:val="00441565"/>
    <w:rsid w:val="00442D24"/>
    <w:rsid w:val="00443B60"/>
    <w:rsid w:val="004479C4"/>
    <w:rsid w:val="004542A9"/>
    <w:rsid w:val="0045493E"/>
    <w:rsid w:val="00455955"/>
    <w:rsid w:val="00456966"/>
    <w:rsid w:val="0045746B"/>
    <w:rsid w:val="004610B3"/>
    <w:rsid w:val="00461D4A"/>
    <w:rsid w:val="004664F4"/>
    <w:rsid w:val="00472E01"/>
    <w:rsid w:val="00474C5E"/>
    <w:rsid w:val="004760A2"/>
    <w:rsid w:val="00477783"/>
    <w:rsid w:val="004777AE"/>
    <w:rsid w:val="004832D9"/>
    <w:rsid w:val="00484040"/>
    <w:rsid w:val="004A75E4"/>
    <w:rsid w:val="004B2D9B"/>
    <w:rsid w:val="004B539A"/>
    <w:rsid w:val="004C72D7"/>
    <w:rsid w:val="004C7948"/>
    <w:rsid w:val="004D1396"/>
    <w:rsid w:val="004D18FF"/>
    <w:rsid w:val="004D21BC"/>
    <w:rsid w:val="004D287C"/>
    <w:rsid w:val="004E0322"/>
    <w:rsid w:val="004E0939"/>
    <w:rsid w:val="004F0C24"/>
    <w:rsid w:val="004F2530"/>
    <w:rsid w:val="004F4CE5"/>
    <w:rsid w:val="004F6E64"/>
    <w:rsid w:val="00500FEF"/>
    <w:rsid w:val="005116D2"/>
    <w:rsid w:val="00512E30"/>
    <w:rsid w:val="00523CBC"/>
    <w:rsid w:val="005251C7"/>
    <w:rsid w:val="00527E75"/>
    <w:rsid w:val="005411C6"/>
    <w:rsid w:val="00550008"/>
    <w:rsid w:val="0055106A"/>
    <w:rsid w:val="00551EE9"/>
    <w:rsid w:val="0055625F"/>
    <w:rsid w:val="00557EF0"/>
    <w:rsid w:val="00560572"/>
    <w:rsid w:val="00562452"/>
    <w:rsid w:val="00567695"/>
    <w:rsid w:val="00573AFE"/>
    <w:rsid w:val="00574586"/>
    <w:rsid w:val="005757C3"/>
    <w:rsid w:val="005760E7"/>
    <w:rsid w:val="00576604"/>
    <w:rsid w:val="00576E14"/>
    <w:rsid w:val="00581B72"/>
    <w:rsid w:val="00582D7B"/>
    <w:rsid w:val="00584D3A"/>
    <w:rsid w:val="0058631C"/>
    <w:rsid w:val="00586660"/>
    <w:rsid w:val="00586CB3"/>
    <w:rsid w:val="00593849"/>
    <w:rsid w:val="00596550"/>
    <w:rsid w:val="005A0487"/>
    <w:rsid w:val="005B4209"/>
    <w:rsid w:val="005B7651"/>
    <w:rsid w:val="005B7B3D"/>
    <w:rsid w:val="005C0B99"/>
    <w:rsid w:val="005C122F"/>
    <w:rsid w:val="005C178E"/>
    <w:rsid w:val="005D15EC"/>
    <w:rsid w:val="005D2152"/>
    <w:rsid w:val="005D5850"/>
    <w:rsid w:val="005E0E22"/>
    <w:rsid w:val="005E45A7"/>
    <w:rsid w:val="005F7BDE"/>
    <w:rsid w:val="006001F4"/>
    <w:rsid w:val="00605827"/>
    <w:rsid w:val="006116C6"/>
    <w:rsid w:val="00613751"/>
    <w:rsid w:val="00615C08"/>
    <w:rsid w:val="00616125"/>
    <w:rsid w:val="00617CED"/>
    <w:rsid w:val="00620A88"/>
    <w:rsid w:val="00623F15"/>
    <w:rsid w:val="00624812"/>
    <w:rsid w:val="00626A25"/>
    <w:rsid w:val="00626E1A"/>
    <w:rsid w:val="00626EAE"/>
    <w:rsid w:val="0063699E"/>
    <w:rsid w:val="00637EAD"/>
    <w:rsid w:val="00643125"/>
    <w:rsid w:val="00645543"/>
    <w:rsid w:val="00646E29"/>
    <w:rsid w:val="0065037D"/>
    <w:rsid w:val="0065297F"/>
    <w:rsid w:val="0065565C"/>
    <w:rsid w:val="00663AE0"/>
    <w:rsid w:val="00667DB1"/>
    <w:rsid w:val="0067356F"/>
    <w:rsid w:val="006752FB"/>
    <w:rsid w:val="006766C7"/>
    <w:rsid w:val="00681811"/>
    <w:rsid w:val="00681C3E"/>
    <w:rsid w:val="0068301B"/>
    <w:rsid w:val="006945BF"/>
    <w:rsid w:val="00694ABF"/>
    <w:rsid w:val="00695C0E"/>
    <w:rsid w:val="006961AB"/>
    <w:rsid w:val="006A3E81"/>
    <w:rsid w:val="006A43B0"/>
    <w:rsid w:val="006A4A4E"/>
    <w:rsid w:val="006B3D34"/>
    <w:rsid w:val="006C5459"/>
    <w:rsid w:val="006C663C"/>
    <w:rsid w:val="006D2643"/>
    <w:rsid w:val="006D3C7E"/>
    <w:rsid w:val="006D60D1"/>
    <w:rsid w:val="006E1F59"/>
    <w:rsid w:val="006E46AD"/>
    <w:rsid w:val="006E4849"/>
    <w:rsid w:val="006E7076"/>
    <w:rsid w:val="006E7E13"/>
    <w:rsid w:val="006F248A"/>
    <w:rsid w:val="006F5569"/>
    <w:rsid w:val="006F6331"/>
    <w:rsid w:val="006F7A3E"/>
    <w:rsid w:val="00701852"/>
    <w:rsid w:val="00702F88"/>
    <w:rsid w:val="0071059F"/>
    <w:rsid w:val="00710A76"/>
    <w:rsid w:val="00711A28"/>
    <w:rsid w:val="0071644F"/>
    <w:rsid w:val="00717CC2"/>
    <w:rsid w:val="00720B66"/>
    <w:rsid w:val="00721704"/>
    <w:rsid w:val="007255B9"/>
    <w:rsid w:val="00730227"/>
    <w:rsid w:val="00734AA9"/>
    <w:rsid w:val="007362A5"/>
    <w:rsid w:val="007374C7"/>
    <w:rsid w:val="00740E1C"/>
    <w:rsid w:val="00742E4D"/>
    <w:rsid w:val="00745D9C"/>
    <w:rsid w:val="007465E3"/>
    <w:rsid w:val="00747487"/>
    <w:rsid w:val="007509F3"/>
    <w:rsid w:val="00757D4A"/>
    <w:rsid w:val="0076032C"/>
    <w:rsid w:val="00766867"/>
    <w:rsid w:val="00775072"/>
    <w:rsid w:val="00781917"/>
    <w:rsid w:val="00781D4E"/>
    <w:rsid w:val="00782253"/>
    <w:rsid w:val="0078381B"/>
    <w:rsid w:val="00792565"/>
    <w:rsid w:val="00794008"/>
    <w:rsid w:val="0079528F"/>
    <w:rsid w:val="007976C0"/>
    <w:rsid w:val="007A024F"/>
    <w:rsid w:val="007A2A60"/>
    <w:rsid w:val="007A30A2"/>
    <w:rsid w:val="007B15EE"/>
    <w:rsid w:val="007B22B4"/>
    <w:rsid w:val="007B678E"/>
    <w:rsid w:val="007C3C5A"/>
    <w:rsid w:val="007D7F92"/>
    <w:rsid w:val="007E6035"/>
    <w:rsid w:val="007E615E"/>
    <w:rsid w:val="007F01E9"/>
    <w:rsid w:val="008053DD"/>
    <w:rsid w:val="00807CC7"/>
    <w:rsid w:val="00807F25"/>
    <w:rsid w:val="00810613"/>
    <w:rsid w:val="008140C7"/>
    <w:rsid w:val="00816C01"/>
    <w:rsid w:val="00820B76"/>
    <w:rsid w:val="00824A4B"/>
    <w:rsid w:val="00827109"/>
    <w:rsid w:val="00832E78"/>
    <w:rsid w:val="00835FF7"/>
    <w:rsid w:val="00837CC3"/>
    <w:rsid w:val="00845480"/>
    <w:rsid w:val="0084577C"/>
    <w:rsid w:val="00847960"/>
    <w:rsid w:val="008573A3"/>
    <w:rsid w:val="0086592D"/>
    <w:rsid w:val="0086654C"/>
    <w:rsid w:val="00866DEF"/>
    <w:rsid w:val="00866FE6"/>
    <w:rsid w:val="008677A2"/>
    <w:rsid w:val="00867991"/>
    <w:rsid w:val="008679ED"/>
    <w:rsid w:val="00872DD4"/>
    <w:rsid w:val="00874582"/>
    <w:rsid w:val="00875C9A"/>
    <w:rsid w:val="00877B64"/>
    <w:rsid w:val="00886138"/>
    <w:rsid w:val="008904DB"/>
    <w:rsid w:val="0089146B"/>
    <w:rsid w:val="00894652"/>
    <w:rsid w:val="00895972"/>
    <w:rsid w:val="008A0331"/>
    <w:rsid w:val="008A0AE4"/>
    <w:rsid w:val="008A181C"/>
    <w:rsid w:val="008A42AA"/>
    <w:rsid w:val="008A437F"/>
    <w:rsid w:val="008A5DB3"/>
    <w:rsid w:val="008D2A15"/>
    <w:rsid w:val="008D3B0A"/>
    <w:rsid w:val="008E091C"/>
    <w:rsid w:val="008E1473"/>
    <w:rsid w:val="008E26E8"/>
    <w:rsid w:val="008F0938"/>
    <w:rsid w:val="008F1206"/>
    <w:rsid w:val="008F388F"/>
    <w:rsid w:val="008F3A55"/>
    <w:rsid w:val="008F40CB"/>
    <w:rsid w:val="008F551F"/>
    <w:rsid w:val="008F60B0"/>
    <w:rsid w:val="009040B8"/>
    <w:rsid w:val="009045BA"/>
    <w:rsid w:val="00905059"/>
    <w:rsid w:val="0090510C"/>
    <w:rsid w:val="00913EEA"/>
    <w:rsid w:val="00914B80"/>
    <w:rsid w:val="00924CF5"/>
    <w:rsid w:val="00925CCE"/>
    <w:rsid w:val="00925FFE"/>
    <w:rsid w:val="009323FE"/>
    <w:rsid w:val="009416FB"/>
    <w:rsid w:val="0094319D"/>
    <w:rsid w:val="009532B3"/>
    <w:rsid w:val="00956859"/>
    <w:rsid w:val="00960739"/>
    <w:rsid w:val="009628AF"/>
    <w:rsid w:val="00962CA9"/>
    <w:rsid w:val="00966140"/>
    <w:rsid w:val="00967F31"/>
    <w:rsid w:val="0097086B"/>
    <w:rsid w:val="00970E13"/>
    <w:rsid w:val="009833E4"/>
    <w:rsid w:val="00985E0C"/>
    <w:rsid w:val="00987406"/>
    <w:rsid w:val="00987676"/>
    <w:rsid w:val="00987B6E"/>
    <w:rsid w:val="00992298"/>
    <w:rsid w:val="0099772A"/>
    <w:rsid w:val="009A6D9E"/>
    <w:rsid w:val="009A71B5"/>
    <w:rsid w:val="009B2282"/>
    <w:rsid w:val="009B2686"/>
    <w:rsid w:val="009B2CE5"/>
    <w:rsid w:val="009B3B1A"/>
    <w:rsid w:val="009B4AE4"/>
    <w:rsid w:val="009C1AA8"/>
    <w:rsid w:val="009C3734"/>
    <w:rsid w:val="009C56E3"/>
    <w:rsid w:val="009D2748"/>
    <w:rsid w:val="009D3F40"/>
    <w:rsid w:val="009D7E9F"/>
    <w:rsid w:val="009E2EAE"/>
    <w:rsid w:val="009E5AD8"/>
    <w:rsid w:val="009E7C6C"/>
    <w:rsid w:val="009F3DF6"/>
    <w:rsid w:val="009F3FFB"/>
    <w:rsid w:val="00A0439D"/>
    <w:rsid w:val="00A0575B"/>
    <w:rsid w:val="00A076ED"/>
    <w:rsid w:val="00A17D0F"/>
    <w:rsid w:val="00A23143"/>
    <w:rsid w:val="00A240FF"/>
    <w:rsid w:val="00A251D6"/>
    <w:rsid w:val="00A2580A"/>
    <w:rsid w:val="00A27766"/>
    <w:rsid w:val="00A33BF0"/>
    <w:rsid w:val="00A37A4C"/>
    <w:rsid w:val="00A435A1"/>
    <w:rsid w:val="00A45FE8"/>
    <w:rsid w:val="00A472FD"/>
    <w:rsid w:val="00A47386"/>
    <w:rsid w:val="00A50389"/>
    <w:rsid w:val="00A51BEE"/>
    <w:rsid w:val="00A51F00"/>
    <w:rsid w:val="00A55077"/>
    <w:rsid w:val="00A57220"/>
    <w:rsid w:val="00A65116"/>
    <w:rsid w:val="00A66D9A"/>
    <w:rsid w:val="00A72FC1"/>
    <w:rsid w:val="00A736BA"/>
    <w:rsid w:val="00A748CF"/>
    <w:rsid w:val="00A80BCC"/>
    <w:rsid w:val="00A819EC"/>
    <w:rsid w:val="00A853B5"/>
    <w:rsid w:val="00A95623"/>
    <w:rsid w:val="00A96D08"/>
    <w:rsid w:val="00A974DD"/>
    <w:rsid w:val="00AA0A53"/>
    <w:rsid w:val="00AA3258"/>
    <w:rsid w:val="00AB0F33"/>
    <w:rsid w:val="00AB3234"/>
    <w:rsid w:val="00AB3545"/>
    <w:rsid w:val="00AB7591"/>
    <w:rsid w:val="00AB7733"/>
    <w:rsid w:val="00AB7770"/>
    <w:rsid w:val="00AC18C5"/>
    <w:rsid w:val="00AC2F8A"/>
    <w:rsid w:val="00AC5088"/>
    <w:rsid w:val="00AC54CE"/>
    <w:rsid w:val="00AD1221"/>
    <w:rsid w:val="00AD302E"/>
    <w:rsid w:val="00AD4CC7"/>
    <w:rsid w:val="00AE2513"/>
    <w:rsid w:val="00AF1186"/>
    <w:rsid w:val="00AF1F1D"/>
    <w:rsid w:val="00AF32AA"/>
    <w:rsid w:val="00AF3BA2"/>
    <w:rsid w:val="00AF76DC"/>
    <w:rsid w:val="00B0457A"/>
    <w:rsid w:val="00B05F29"/>
    <w:rsid w:val="00B168B7"/>
    <w:rsid w:val="00B21271"/>
    <w:rsid w:val="00B21564"/>
    <w:rsid w:val="00B25281"/>
    <w:rsid w:val="00B26511"/>
    <w:rsid w:val="00B335DB"/>
    <w:rsid w:val="00B35D5F"/>
    <w:rsid w:val="00B35E7A"/>
    <w:rsid w:val="00B41BBF"/>
    <w:rsid w:val="00B45D10"/>
    <w:rsid w:val="00B51AFA"/>
    <w:rsid w:val="00B5512D"/>
    <w:rsid w:val="00B55D97"/>
    <w:rsid w:val="00B562F4"/>
    <w:rsid w:val="00B614F4"/>
    <w:rsid w:val="00B67D79"/>
    <w:rsid w:val="00B71947"/>
    <w:rsid w:val="00B755B6"/>
    <w:rsid w:val="00B81BBE"/>
    <w:rsid w:val="00B83B40"/>
    <w:rsid w:val="00B84E5B"/>
    <w:rsid w:val="00B858B5"/>
    <w:rsid w:val="00B9661C"/>
    <w:rsid w:val="00B97D13"/>
    <w:rsid w:val="00BA2CBE"/>
    <w:rsid w:val="00BA6BFB"/>
    <w:rsid w:val="00BB083B"/>
    <w:rsid w:val="00BB4572"/>
    <w:rsid w:val="00BB5801"/>
    <w:rsid w:val="00BC4E00"/>
    <w:rsid w:val="00BC65A1"/>
    <w:rsid w:val="00BD009A"/>
    <w:rsid w:val="00BD08D6"/>
    <w:rsid w:val="00BD0EF7"/>
    <w:rsid w:val="00BD3DCC"/>
    <w:rsid w:val="00BD5D9B"/>
    <w:rsid w:val="00BD7F3F"/>
    <w:rsid w:val="00BE12D8"/>
    <w:rsid w:val="00BE168E"/>
    <w:rsid w:val="00BE4D31"/>
    <w:rsid w:val="00BF0F83"/>
    <w:rsid w:val="00BF3E0A"/>
    <w:rsid w:val="00BF7E35"/>
    <w:rsid w:val="00C02D98"/>
    <w:rsid w:val="00C04748"/>
    <w:rsid w:val="00C05D3C"/>
    <w:rsid w:val="00C05E6C"/>
    <w:rsid w:val="00C16A75"/>
    <w:rsid w:val="00C16BE7"/>
    <w:rsid w:val="00C20BD3"/>
    <w:rsid w:val="00C2548F"/>
    <w:rsid w:val="00C260B7"/>
    <w:rsid w:val="00C32E70"/>
    <w:rsid w:val="00C33F41"/>
    <w:rsid w:val="00C517E3"/>
    <w:rsid w:val="00C51D64"/>
    <w:rsid w:val="00C56815"/>
    <w:rsid w:val="00C60F04"/>
    <w:rsid w:val="00C623BA"/>
    <w:rsid w:val="00C62E94"/>
    <w:rsid w:val="00C75D26"/>
    <w:rsid w:val="00C77070"/>
    <w:rsid w:val="00C77250"/>
    <w:rsid w:val="00C816EC"/>
    <w:rsid w:val="00C9088F"/>
    <w:rsid w:val="00C910B0"/>
    <w:rsid w:val="00C9508A"/>
    <w:rsid w:val="00CA133B"/>
    <w:rsid w:val="00CA2EC4"/>
    <w:rsid w:val="00CA4589"/>
    <w:rsid w:val="00CB38E8"/>
    <w:rsid w:val="00CB4056"/>
    <w:rsid w:val="00CB4881"/>
    <w:rsid w:val="00CC05A1"/>
    <w:rsid w:val="00CC1665"/>
    <w:rsid w:val="00CC339F"/>
    <w:rsid w:val="00CC450F"/>
    <w:rsid w:val="00CD6992"/>
    <w:rsid w:val="00CF4E47"/>
    <w:rsid w:val="00CF634E"/>
    <w:rsid w:val="00D02EDE"/>
    <w:rsid w:val="00D07C6C"/>
    <w:rsid w:val="00D1136A"/>
    <w:rsid w:val="00D133D5"/>
    <w:rsid w:val="00D1343B"/>
    <w:rsid w:val="00D14691"/>
    <w:rsid w:val="00D260F2"/>
    <w:rsid w:val="00D31137"/>
    <w:rsid w:val="00D41C13"/>
    <w:rsid w:val="00D4388E"/>
    <w:rsid w:val="00D47243"/>
    <w:rsid w:val="00D50AA4"/>
    <w:rsid w:val="00D50FF9"/>
    <w:rsid w:val="00D60E48"/>
    <w:rsid w:val="00D61DDA"/>
    <w:rsid w:val="00D7129B"/>
    <w:rsid w:val="00D712AC"/>
    <w:rsid w:val="00D71B38"/>
    <w:rsid w:val="00D741ED"/>
    <w:rsid w:val="00D76558"/>
    <w:rsid w:val="00D774A1"/>
    <w:rsid w:val="00D778B4"/>
    <w:rsid w:val="00D804B1"/>
    <w:rsid w:val="00D8216B"/>
    <w:rsid w:val="00D8234D"/>
    <w:rsid w:val="00D83548"/>
    <w:rsid w:val="00D83C3A"/>
    <w:rsid w:val="00D84D0D"/>
    <w:rsid w:val="00D87429"/>
    <w:rsid w:val="00D92E4A"/>
    <w:rsid w:val="00D9300E"/>
    <w:rsid w:val="00DA03BC"/>
    <w:rsid w:val="00DA6D07"/>
    <w:rsid w:val="00DA74F4"/>
    <w:rsid w:val="00DB4C5E"/>
    <w:rsid w:val="00DC283C"/>
    <w:rsid w:val="00DC29FB"/>
    <w:rsid w:val="00DC4BD4"/>
    <w:rsid w:val="00DC56C6"/>
    <w:rsid w:val="00DD19C4"/>
    <w:rsid w:val="00DD31A1"/>
    <w:rsid w:val="00DD467D"/>
    <w:rsid w:val="00DD4B1F"/>
    <w:rsid w:val="00DE2809"/>
    <w:rsid w:val="00DE6865"/>
    <w:rsid w:val="00DE7F2D"/>
    <w:rsid w:val="00DF14AA"/>
    <w:rsid w:val="00DF2C7A"/>
    <w:rsid w:val="00E0057F"/>
    <w:rsid w:val="00E02B51"/>
    <w:rsid w:val="00E06144"/>
    <w:rsid w:val="00E07671"/>
    <w:rsid w:val="00E24BFB"/>
    <w:rsid w:val="00E33977"/>
    <w:rsid w:val="00E367BF"/>
    <w:rsid w:val="00E36C25"/>
    <w:rsid w:val="00E47BB9"/>
    <w:rsid w:val="00E546AE"/>
    <w:rsid w:val="00E63D72"/>
    <w:rsid w:val="00E83DC9"/>
    <w:rsid w:val="00E84B52"/>
    <w:rsid w:val="00E874B3"/>
    <w:rsid w:val="00E91BD7"/>
    <w:rsid w:val="00E93C5F"/>
    <w:rsid w:val="00EA24BF"/>
    <w:rsid w:val="00EA4619"/>
    <w:rsid w:val="00EA55F0"/>
    <w:rsid w:val="00EB62B8"/>
    <w:rsid w:val="00EC0A27"/>
    <w:rsid w:val="00EC6E50"/>
    <w:rsid w:val="00EC7DB7"/>
    <w:rsid w:val="00ED0CEF"/>
    <w:rsid w:val="00ED405E"/>
    <w:rsid w:val="00ED49E9"/>
    <w:rsid w:val="00EE07CD"/>
    <w:rsid w:val="00EE10F7"/>
    <w:rsid w:val="00EE1FBB"/>
    <w:rsid w:val="00EE3CE5"/>
    <w:rsid w:val="00EE76BC"/>
    <w:rsid w:val="00EF1351"/>
    <w:rsid w:val="00EF3128"/>
    <w:rsid w:val="00EF43DD"/>
    <w:rsid w:val="00F05C12"/>
    <w:rsid w:val="00F11CCD"/>
    <w:rsid w:val="00F13D3A"/>
    <w:rsid w:val="00F14926"/>
    <w:rsid w:val="00F23373"/>
    <w:rsid w:val="00F23F0D"/>
    <w:rsid w:val="00F2726C"/>
    <w:rsid w:val="00F30F92"/>
    <w:rsid w:val="00F31FEA"/>
    <w:rsid w:val="00F32EF4"/>
    <w:rsid w:val="00F3706C"/>
    <w:rsid w:val="00F374C2"/>
    <w:rsid w:val="00F46D6D"/>
    <w:rsid w:val="00F5068E"/>
    <w:rsid w:val="00F52111"/>
    <w:rsid w:val="00F531E2"/>
    <w:rsid w:val="00F615B1"/>
    <w:rsid w:val="00F64996"/>
    <w:rsid w:val="00F72730"/>
    <w:rsid w:val="00F73A8B"/>
    <w:rsid w:val="00F7403F"/>
    <w:rsid w:val="00F76A94"/>
    <w:rsid w:val="00F76CEE"/>
    <w:rsid w:val="00F76D80"/>
    <w:rsid w:val="00F76F40"/>
    <w:rsid w:val="00F77C30"/>
    <w:rsid w:val="00F81C8F"/>
    <w:rsid w:val="00F9310B"/>
    <w:rsid w:val="00F95E4E"/>
    <w:rsid w:val="00F97FFD"/>
    <w:rsid w:val="00FA1DC9"/>
    <w:rsid w:val="00FA4CC4"/>
    <w:rsid w:val="00FA5679"/>
    <w:rsid w:val="00FA7AEC"/>
    <w:rsid w:val="00FB5052"/>
    <w:rsid w:val="00FB5A21"/>
    <w:rsid w:val="00FC75DC"/>
    <w:rsid w:val="00FD1588"/>
    <w:rsid w:val="00FD2875"/>
    <w:rsid w:val="00FD4031"/>
    <w:rsid w:val="00FD5F0C"/>
    <w:rsid w:val="00FD6859"/>
    <w:rsid w:val="00FE52C6"/>
    <w:rsid w:val="00FF2E9F"/>
    <w:rsid w:val="00FF4249"/>
    <w:rsid w:val="00FF5C7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D5CE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244"/>
    <w:pPr>
      <w:spacing w:before="240" w:after="120" w:line="260" w:lineRule="atLeast"/>
      <w:jc w:val="both"/>
    </w:pPr>
    <w:rPr>
      <w:rFonts w:ascii="Arial" w:hAnsi="Arial"/>
      <w:szCs w:val="24"/>
      <w:lang w:val="en-US" w:eastAsia="en-US" w:bidi="en-US"/>
    </w:rPr>
  </w:style>
  <w:style w:type="paragraph" w:styleId="Heading1">
    <w:name w:val="heading 1"/>
    <w:basedOn w:val="Normal"/>
    <w:next w:val="Normal"/>
    <w:link w:val="Heading1Char"/>
    <w:uiPriority w:val="9"/>
    <w:qFormat/>
    <w:rsid w:val="00061590"/>
    <w:pPr>
      <w:keepNext/>
      <w:spacing w:before="360"/>
      <w:outlineLvl w:val="0"/>
    </w:pPr>
    <w:rPr>
      <w:b/>
      <w:bCs/>
      <w:kern w:val="32"/>
      <w:szCs w:val="32"/>
      <w:lang w:bidi="ar-SA"/>
    </w:rPr>
  </w:style>
  <w:style w:type="paragraph" w:styleId="Heading2">
    <w:name w:val="heading 2"/>
    <w:basedOn w:val="Normal"/>
    <w:next w:val="Normal"/>
    <w:link w:val="Heading2Char"/>
    <w:uiPriority w:val="9"/>
    <w:qFormat/>
    <w:rsid w:val="00AC54CE"/>
    <w:pPr>
      <w:keepNext/>
      <w:tabs>
        <w:tab w:val="left" w:pos="680"/>
      </w:tabs>
      <w:outlineLvl w:val="1"/>
    </w:pPr>
    <w:rPr>
      <w:rFonts w:ascii="Arial Bold" w:hAnsi="Arial Bold"/>
      <w:b/>
      <w:bCs/>
      <w:iCs/>
      <w:sz w:val="22"/>
      <w:szCs w:val="28"/>
      <w:lang w:val="x-none" w:eastAsia="x-none" w:bidi="ar-SA"/>
    </w:rPr>
  </w:style>
  <w:style w:type="paragraph" w:styleId="Heading3">
    <w:name w:val="heading 3"/>
    <w:basedOn w:val="Normal"/>
    <w:next w:val="Normal"/>
    <w:link w:val="Heading3Char"/>
    <w:uiPriority w:val="9"/>
    <w:qFormat/>
    <w:rsid w:val="006C663C"/>
    <w:pPr>
      <w:keepNext/>
      <w:tabs>
        <w:tab w:val="left" w:pos="794"/>
      </w:tabs>
      <w:outlineLvl w:val="2"/>
    </w:pPr>
    <w:rPr>
      <w:b/>
      <w:bCs/>
      <w:szCs w:val="26"/>
      <w:lang w:bidi="ar-SA"/>
    </w:rPr>
  </w:style>
  <w:style w:type="paragraph" w:styleId="Heading4">
    <w:name w:val="heading 4"/>
    <w:basedOn w:val="Normal"/>
    <w:next w:val="Normal"/>
    <w:link w:val="Heading4Char"/>
    <w:uiPriority w:val="9"/>
    <w:qFormat/>
    <w:rsid w:val="002A6D0A"/>
    <w:pPr>
      <w:keepNext/>
      <w:outlineLvl w:val="3"/>
    </w:pPr>
    <w:rPr>
      <w:rFonts w:ascii="Calibri" w:hAnsi="Calibri"/>
      <w:b/>
      <w:bCs/>
      <w:sz w:val="28"/>
      <w:szCs w:val="28"/>
      <w:lang w:val="x-none" w:eastAsia="x-none" w:bidi="ar-SA"/>
    </w:rPr>
  </w:style>
  <w:style w:type="paragraph" w:styleId="Heading5">
    <w:name w:val="heading 5"/>
    <w:basedOn w:val="Normal"/>
    <w:next w:val="Normal"/>
    <w:link w:val="Heading5Char"/>
    <w:uiPriority w:val="9"/>
    <w:qFormat/>
    <w:rsid w:val="002A6D0A"/>
    <w:pPr>
      <w:outlineLvl w:val="4"/>
    </w:pPr>
    <w:rPr>
      <w:rFonts w:ascii="Calibri" w:hAnsi="Calibri"/>
      <w:b/>
      <w:bCs/>
      <w:i/>
      <w:iCs/>
      <w:sz w:val="26"/>
      <w:szCs w:val="26"/>
      <w:lang w:val="x-none" w:eastAsia="x-none" w:bidi="ar-SA"/>
    </w:rPr>
  </w:style>
  <w:style w:type="paragraph" w:styleId="Heading6">
    <w:name w:val="heading 6"/>
    <w:basedOn w:val="Normal"/>
    <w:next w:val="Normal"/>
    <w:link w:val="Heading6Char"/>
    <w:uiPriority w:val="9"/>
    <w:qFormat/>
    <w:rsid w:val="002A6D0A"/>
    <w:pPr>
      <w:outlineLvl w:val="5"/>
    </w:pPr>
    <w:rPr>
      <w:rFonts w:ascii="Calibri" w:hAnsi="Calibri"/>
      <w:b/>
      <w:bCs/>
      <w:szCs w:val="20"/>
      <w:lang w:val="x-none" w:eastAsia="x-none" w:bidi="ar-SA"/>
    </w:rPr>
  </w:style>
  <w:style w:type="paragraph" w:styleId="Heading7">
    <w:name w:val="heading 7"/>
    <w:basedOn w:val="Normal"/>
    <w:next w:val="Normal"/>
    <w:link w:val="Heading7Char"/>
    <w:uiPriority w:val="9"/>
    <w:qFormat/>
    <w:rsid w:val="002A6D0A"/>
    <w:pPr>
      <w:outlineLvl w:val="6"/>
    </w:pPr>
    <w:rPr>
      <w:rFonts w:ascii="Calibri" w:hAnsi="Calibri"/>
      <w:sz w:val="24"/>
      <w:lang w:val="x-none" w:eastAsia="x-none" w:bidi="ar-SA"/>
    </w:rPr>
  </w:style>
  <w:style w:type="paragraph" w:styleId="Heading8">
    <w:name w:val="heading 8"/>
    <w:basedOn w:val="Normal"/>
    <w:next w:val="Normal"/>
    <w:link w:val="Heading8Char"/>
    <w:uiPriority w:val="9"/>
    <w:qFormat/>
    <w:rsid w:val="002A6D0A"/>
    <w:pPr>
      <w:outlineLvl w:val="7"/>
    </w:pPr>
    <w:rPr>
      <w:rFonts w:ascii="Calibri" w:hAnsi="Calibri"/>
      <w:i/>
      <w:iCs/>
      <w:sz w:val="24"/>
      <w:lang w:val="x-none" w:eastAsia="x-none" w:bidi="ar-SA"/>
    </w:rPr>
  </w:style>
  <w:style w:type="paragraph" w:styleId="Heading9">
    <w:name w:val="heading 9"/>
    <w:basedOn w:val="Normal"/>
    <w:next w:val="Normal"/>
    <w:link w:val="Heading9Char"/>
    <w:uiPriority w:val="9"/>
    <w:qFormat/>
    <w:rsid w:val="002A6D0A"/>
    <w:pPr>
      <w:outlineLvl w:val="8"/>
    </w:pPr>
    <w:rPr>
      <w:rFonts w:ascii="Cambria" w:hAnsi="Cambria"/>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84E5B"/>
    <w:pPr>
      <w:numPr>
        <w:numId w:val="1"/>
      </w:numPr>
    </w:pPr>
  </w:style>
  <w:style w:type="numbering" w:customStyle="1" w:styleId="Reports">
    <w:name w:val="Reports"/>
    <w:uiPriority w:val="99"/>
    <w:rsid w:val="00D778B4"/>
    <w:pPr>
      <w:numPr>
        <w:numId w:val="2"/>
      </w:numPr>
    </w:pPr>
  </w:style>
  <w:style w:type="character" w:customStyle="1" w:styleId="Heading1Char">
    <w:name w:val="Heading 1 Char"/>
    <w:link w:val="Heading1"/>
    <w:uiPriority w:val="9"/>
    <w:rsid w:val="00061590"/>
    <w:rPr>
      <w:rFonts w:ascii="Arial" w:hAnsi="Arial"/>
      <w:b/>
      <w:bCs/>
      <w:kern w:val="32"/>
      <w:szCs w:val="32"/>
      <w:lang w:val="en-US" w:eastAsia="en-US"/>
    </w:rPr>
  </w:style>
  <w:style w:type="paragraph" w:styleId="Subtitle">
    <w:name w:val="Subtitle"/>
    <w:aliases w:val="Subheading 1"/>
    <w:basedOn w:val="Normal"/>
    <w:next w:val="Normal"/>
    <w:link w:val="SubtitleChar"/>
    <w:uiPriority w:val="11"/>
    <w:qFormat/>
    <w:rsid w:val="002A6D0A"/>
    <w:pPr>
      <w:spacing w:before="120"/>
      <w:outlineLvl w:val="1"/>
    </w:pPr>
    <w:rPr>
      <w:b/>
      <w:i/>
      <w:sz w:val="22"/>
      <w:lang w:val="x-none" w:eastAsia="x-none"/>
    </w:rPr>
  </w:style>
  <w:style w:type="character" w:customStyle="1" w:styleId="SubtitleChar">
    <w:name w:val="Subtitle Char"/>
    <w:aliases w:val="Subheading 1 Char"/>
    <w:link w:val="Subtitle"/>
    <w:uiPriority w:val="11"/>
    <w:rsid w:val="002A6D0A"/>
    <w:rPr>
      <w:rFonts w:ascii="Arial" w:hAnsi="Arial"/>
      <w:b/>
      <w:i/>
      <w:sz w:val="22"/>
      <w:szCs w:val="24"/>
      <w:lang w:bidi="en-US"/>
    </w:rPr>
  </w:style>
  <w:style w:type="character" w:customStyle="1" w:styleId="Heading2Char">
    <w:name w:val="Heading 2 Char"/>
    <w:link w:val="Heading2"/>
    <w:uiPriority w:val="9"/>
    <w:rsid w:val="00AC54CE"/>
    <w:rPr>
      <w:rFonts w:ascii="Arial Bold" w:hAnsi="Arial Bold"/>
      <w:b/>
      <w:bCs/>
      <w:iCs/>
      <w:sz w:val="22"/>
      <w:szCs w:val="28"/>
    </w:rPr>
  </w:style>
  <w:style w:type="character" w:customStyle="1" w:styleId="Heading3Char">
    <w:name w:val="Heading 3 Char"/>
    <w:link w:val="Heading3"/>
    <w:uiPriority w:val="9"/>
    <w:rsid w:val="006C663C"/>
    <w:rPr>
      <w:rFonts w:ascii="Arial" w:hAnsi="Arial"/>
      <w:b/>
      <w:bCs/>
      <w:szCs w:val="26"/>
      <w:lang w:val="en-US" w:eastAsia="en-US"/>
    </w:rPr>
  </w:style>
  <w:style w:type="character" w:customStyle="1" w:styleId="Heading4Char">
    <w:name w:val="Heading 4 Char"/>
    <w:link w:val="Heading4"/>
    <w:uiPriority w:val="9"/>
    <w:rsid w:val="002A6D0A"/>
    <w:rPr>
      <w:b/>
      <w:bCs/>
      <w:sz w:val="28"/>
      <w:szCs w:val="28"/>
    </w:rPr>
  </w:style>
  <w:style w:type="character" w:customStyle="1" w:styleId="Heading5Char">
    <w:name w:val="Heading 5 Char"/>
    <w:link w:val="Heading5"/>
    <w:uiPriority w:val="9"/>
    <w:semiHidden/>
    <w:rsid w:val="002A6D0A"/>
    <w:rPr>
      <w:b/>
      <w:bCs/>
      <w:i/>
      <w:iCs/>
      <w:sz w:val="26"/>
      <w:szCs w:val="26"/>
    </w:rPr>
  </w:style>
  <w:style w:type="character" w:customStyle="1" w:styleId="Heading6Char">
    <w:name w:val="Heading 6 Char"/>
    <w:link w:val="Heading6"/>
    <w:uiPriority w:val="9"/>
    <w:semiHidden/>
    <w:rsid w:val="002A6D0A"/>
    <w:rPr>
      <w:b/>
      <w:bCs/>
    </w:rPr>
  </w:style>
  <w:style w:type="character" w:customStyle="1" w:styleId="Heading7Char">
    <w:name w:val="Heading 7 Char"/>
    <w:link w:val="Heading7"/>
    <w:uiPriority w:val="9"/>
    <w:semiHidden/>
    <w:rsid w:val="002A6D0A"/>
    <w:rPr>
      <w:sz w:val="24"/>
      <w:szCs w:val="24"/>
    </w:rPr>
  </w:style>
  <w:style w:type="character" w:customStyle="1" w:styleId="Heading8Char">
    <w:name w:val="Heading 8 Char"/>
    <w:link w:val="Heading8"/>
    <w:uiPriority w:val="9"/>
    <w:semiHidden/>
    <w:rsid w:val="002A6D0A"/>
    <w:rPr>
      <w:i/>
      <w:iCs/>
      <w:sz w:val="24"/>
      <w:szCs w:val="24"/>
    </w:rPr>
  </w:style>
  <w:style w:type="character" w:customStyle="1" w:styleId="Heading9Char">
    <w:name w:val="Heading 9 Char"/>
    <w:link w:val="Heading9"/>
    <w:uiPriority w:val="9"/>
    <w:rsid w:val="002A6D0A"/>
    <w:rPr>
      <w:rFonts w:ascii="Cambria" w:eastAsia="Times New Roman" w:hAnsi="Cambria"/>
    </w:rPr>
  </w:style>
  <w:style w:type="paragraph" w:styleId="Title">
    <w:name w:val="Title"/>
    <w:basedOn w:val="Normal"/>
    <w:next w:val="Normal"/>
    <w:link w:val="TitleChar"/>
    <w:qFormat/>
    <w:rsid w:val="002A6D0A"/>
    <w:pPr>
      <w:jc w:val="center"/>
      <w:outlineLvl w:val="0"/>
    </w:pPr>
    <w:rPr>
      <w:rFonts w:ascii="Cambria" w:hAnsi="Cambria"/>
      <w:b/>
      <w:bCs/>
      <w:kern w:val="28"/>
      <w:sz w:val="32"/>
      <w:szCs w:val="32"/>
      <w:lang w:val="x-none" w:eastAsia="x-none" w:bidi="ar-SA"/>
    </w:rPr>
  </w:style>
  <w:style w:type="character" w:customStyle="1" w:styleId="TitleChar">
    <w:name w:val="Title Char"/>
    <w:link w:val="Title"/>
    <w:rsid w:val="002A6D0A"/>
    <w:rPr>
      <w:rFonts w:ascii="Cambria" w:eastAsia="Times New Roman" w:hAnsi="Cambria"/>
      <w:b/>
      <w:bCs/>
      <w:kern w:val="28"/>
      <w:sz w:val="32"/>
      <w:szCs w:val="32"/>
    </w:rPr>
  </w:style>
  <w:style w:type="character" w:styleId="Strong">
    <w:name w:val="Strong"/>
    <w:uiPriority w:val="22"/>
    <w:qFormat/>
    <w:rsid w:val="002A6D0A"/>
    <w:rPr>
      <w:b/>
      <w:bCs/>
    </w:rPr>
  </w:style>
  <w:style w:type="character" w:styleId="Emphasis">
    <w:name w:val="Emphasis"/>
    <w:uiPriority w:val="20"/>
    <w:qFormat/>
    <w:rsid w:val="002A6D0A"/>
    <w:rPr>
      <w:rFonts w:ascii="Calibri" w:hAnsi="Calibri"/>
      <w:b/>
      <w:i/>
      <w:iCs/>
    </w:rPr>
  </w:style>
  <w:style w:type="paragraph" w:customStyle="1" w:styleId="NoSpacing1">
    <w:name w:val="No Spacing1"/>
    <w:aliases w:val="SubSub Heading"/>
    <w:basedOn w:val="Normal"/>
    <w:link w:val="NoSpacingChar"/>
    <w:uiPriority w:val="1"/>
    <w:qFormat/>
    <w:rsid w:val="002A6D0A"/>
    <w:rPr>
      <w:i/>
      <w:color w:val="808080"/>
      <w:sz w:val="22"/>
      <w:szCs w:val="32"/>
      <w:lang w:val="x-none" w:eastAsia="x-none"/>
    </w:rPr>
  </w:style>
  <w:style w:type="paragraph" w:styleId="ListParagraph">
    <w:name w:val="List Paragraph"/>
    <w:basedOn w:val="Normal"/>
    <w:uiPriority w:val="34"/>
    <w:qFormat/>
    <w:rsid w:val="002A6D0A"/>
    <w:pPr>
      <w:ind w:left="720"/>
      <w:contextualSpacing/>
    </w:pPr>
  </w:style>
  <w:style w:type="paragraph" w:styleId="Quote">
    <w:name w:val="Quote"/>
    <w:basedOn w:val="Normal"/>
    <w:next w:val="Normal"/>
    <w:link w:val="QuoteChar"/>
    <w:uiPriority w:val="29"/>
    <w:qFormat/>
    <w:rsid w:val="002A6D0A"/>
    <w:rPr>
      <w:rFonts w:ascii="Calibri" w:hAnsi="Calibri"/>
      <w:i/>
      <w:sz w:val="24"/>
      <w:lang w:val="x-none" w:eastAsia="x-none" w:bidi="ar-SA"/>
    </w:rPr>
  </w:style>
  <w:style w:type="character" w:customStyle="1" w:styleId="QuoteChar">
    <w:name w:val="Quote Char"/>
    <w:link w:val="Quote"/>
    <w:uiPriority w:val="29"/>
    <w:rsid w:val="002A6D0A"/>
    <w:rPr>
      <w:i/>
      <w:sz w:val="24"/>
      <w:szCs w:val="24"/>
    </w:rPr>
  </w:style>
  <w:style w:type="paragraph" w:styleId="IntenseQuote">
    <w:name w:val="Intense Quote"/>
    <w:basedOn w:val="Normal"/>
    <w:next w:val="Normal"/>
    <w:link w:val="IntenseQuoteChar"/>
    <w:uiPriority w:val="30"/>
    <w:qFormat/>
    <w:rsid w:val="002A6D0A"/>
    <w:pPr>
      <w:ind w:left="720" w:right="720"/>
    </w:pPr>
    <w:rPr>
      <w:rFonts w:ascii="Calibri" w:hAnsi="Calibri"/>
      <w:b/>
      <w:i/>
      <w:sz w:val="24"/>
      <w:szCs w:val="20"/>
      <w:lang w:val="x-none" w:eastAsia="x-none" w:bidi="ar-SA"/>
    </w:rPr>
  </w:style>
  <w:style w:type="character" w:customStyle="1" w:styleId="IntenseQuoteChar">
    <w:name w:val="Intense Quote Char"/>
    <w:link w:val="IntenseQuote"/>
    <w:uiPriority w:val="30"/>
    <w:rsid w:val="002A6D0A"/>
    <w:rPr>
      <w:b/>
      <w:i/>
      <w:sz w:val="24"/>
    </w:rPr>
  </w:style>
  <w:style w:type="character" w:customStyle="1" w:styleId="SubtleEmphasis1">
    <w:name w:val="Subtle Emphasis1"/>
    <w:aliases w:val="Subheading 2"/>
    <w:uiPriority w:val="19"/>
    <w:qFormat/>
    <w:rsid w:val="002A6D0A"/>
    <w:rPr>
      <w:rFonts w:ascii="Arial" w:hAnsi="Arial"/>
      <w:i/>
      <w:color w:val="auto"/>
      <w:sz w:val="22"/>
    </w:rPr>
  </w:style>
  <w:style w:type="character" w:styleId="IntenseEmphasis">
    <w:name w:val="Intense Emphasis"/>
    <w:uiPriority w:val="21"/>
    <w:qFormat/>
    <w:rsid w:val="002A6D0A"/>
    <w:rPr>
      <w:b/>
      <w:i/>
      <w:sz w:val="24"/>
      <w:szCs w:val="24"/>
      <w:u w:val="single"/>
    </w:rPr>
  </w:style>
  <w:style w:type="character" w:styleId="SubtleReference">
    <w:name w:val="Subtle Reference"/>
    <w:uiPriority w:val="31"/>
    <w:qFormat/>
    <w:rsid w:val="002A6D0A"/>
    <w:rPr>
      <w:sz w:val="24"/>
      <w:szCs w:val="24"/>
      <w:u w:val="single"/>
    </w:rPr>
  </w:style>
  <w:style w:type="character" w:styleId="IntenseReference">
    <w:name w:val="Intense Reference"/>
    <w:uiPriority w:val="32"/>
    <w:qFormat/>
    <w:rsid w:val="002A6D0A"/>
    <w:rPr>
      <w:b/>
      <w:sz w:val="24"/>
      <w:u w:val="single"/>
    </w:rPr>
  </w:style>
  <w:style w:type="character" w:styleId="BookTitle">
    <w:name w:val="Book Title"/>
    <w:uiPriority w:val="33"/>
    <w:qFormat/>
    <w:rsid w:val="002A6D0A"/>
    <w:rPr>
      <w:rFonts w:ascii="Cambria" w:eastAsia="Times New Roman" w:hAnsi="Cambria"/>
      <w:b/>
      <w:i/>
      <w:sz w:val="24"/>
      <w:szCs w:val="24"/>
    </w:rPr>
  </w:style>
  <w:style w:type="paragraph" w:styleId="TOCHeading">
    <w:name w:val="TOC Heading"/>
    <w:basedOn w:val="Heading1"/>
    <w:next w:val="Normal"/>
    <w:uiPriority w:val="39"/>
    <w:qFormat/>
    <w:rsid w:val="002A6D0A"/>
    <w:pPr>
      <w:outlineLvl w:val="9"/>
    </w:pPr>
    <w:rPr>
      <w:sz w:val="22"/>
      <w:lang w:bidi="en-US"/>
    </w:rPr>
  </w:style>
  <w:style w:type="character" w:styleId="Hyperlink">
    <w:name w:val="Hyperlink"/>
    <w:uiPriority w:val="99"/>
    <w:unhideWhenUsed/>
    <w:rsid w:val="00D8234D"/>
    <w:rPr>
      <w:color w:val="0000FF"/>
      <w:u w:val="single"/>
    </w:rPr>
  </w:style>
  <w:style w:type="paragraph" w:styleId="Header">
    <w:name w:val="header"/>
    <w:basedOn w:val="Normal"/>
    <w:link w:val="HeaderChar"/>
    <w:unhideWhenUsed/>
    <w:rsid w:val="00CF634E"/>
    <w:pPr>
      <w:tabs>
        <w:tab w:val="center" w:pos="4680"/>
        <w:tab w:val="right" w:pos="9360"/>
      </w:tabs>
      <w:spacing w:line="240" w:lineRule="auto"/>
    </w:pPr>
    <w:rPr>
      <w:sz w:val="21"/>
      <w:szCs w:val="20"/>
      <w:lang w:val="x-none" w:eastAsia="x-none" w:bidi="ar-SA"/>
    </w:rPr>
  </w:style>
  <w:style w:type="character" w:customStyle="1" w:styleId="HeaderChar">
    <w:name w:val="Header Char"/>
    <w:link w:val="Header"/>
    <w:rsid w:val="00CF634E"/>
    <w:rPr>
      <w:rFonts w:ascii="Arial" w:hAnsi="Arial"/>
      <w:sz w:val="21"/>
    </w:rPr>
  </w:style>
  <w:style w:type="paragraph" w:styleId="Footer">
    <w:name w:val="footer"/>
    <w:basedOn w:val="Normal"/>
    <w:link w:val="FooterChar"/>
    <w:uiPriority w:val="99"/>
    <w:unhideWhenUsed/>
    <w:rsid w:val="00CF634E"/>
    <w:pPr>
      <w:tabs>
        <w:tab w:val="center" w:pos="4680"/>
        <w:tab w:val="right" w:pos="9360"/>
      </w:tabs>
      <w:spacing w:line="240" w:lineRule="auto"/>
    </w:pPr>
    <w:rPr>
      <w:sz w:val="21"/>
      <w:szCs w:val="20"/>
      <w:lang w:val="x-none" w:eastAsia="x-none" w:bidi="ar-SA"/>
    </w:rPr>
  </w:style>
  <w:style w:type="character" w:customStyle="1" w:styleId="FooterChar">
    <w:name w:val="Footer Char"/>
    <w:link w:val="Footer"/>
    <w:uiPriority w:val="99"/>
    <w:semiHidden/>
    <w:rsid w:val="00CF634E"/>
    <w:rPr>
      <w:rFonts w:ascii="Arial" w:hAnsi="Arial"/>
      <w:sz w:val="21"/>
    </w:rPr>
  </w:style>
  <w:style w:type="paragraph" w:styleId="BalloonText">
    <w:name w:val="Balloon Text"/>
    <w:basedOn w:val="Normal"/>
    <w:link w:val="BalloonTextChar"/>
    <w:uiPriority w:val="99"/>
    <w:semiHidden/>
    <w:unhideWhenUsed/>
    <w:rsid w:val="00CF634E"/>
    <w:pPr>
      <w:spacing w:line="240" w:lineRule="auto"/>
    </w:pPr>
    <w:rPr>
      <w:rFonts w:ascii="Tahoma" w:hAnsi="Tahoma"/>
      <w:sz w:val="16"/>
      <w:szCs w:val="16"/>
      <w:lang w:val="x-none" w:eastAsia="x-none" w:bidi="ar-SA"/>
    </w:rPr>
  </w:style>
  <w:style w:type="character" w:customStyle="1" w:styleId="BalloonTextChar">
    <w:name w:val="Balloon Text Char"/>
    <w:link w:val="BalloonText"/>
    <w:uiPriority w:val="99"/>
    <w:semiHidden/>
    <w:rsid w:val="00CF634E"/>
    <w:rPr>
      <w:rFonts w:ascii="Tahoma" w:hAnsi="Tahoma" w:cs="Tahoma"/>
      <w:sz w:val="16"/>
      <w:szCs w:val="16"/>
    </w:rPr>
  </w:style>
  <w:style w:type="character" w:styleId="PageNumber">
    <w:name w:val="page number"/>
    <w:basedOn w:val="DefaultParagraphFont"/>
    <w:rsid w:val="00CF634E"/>
  </w:style>
  <w:style w:type="paragraph" w:styleId="FootnoteText">
    <w:name w:val="footnote text"/>
    <w:basedOn w:val="Normal"/>
    <w:link w:val="FootnoteTextChar"/>
    <w:uiPriority w:val="99"/>
    <w:unhideWhenUsed/>
    <w:rsid w:val="009045BA"/>
    <w:pPr>
      <w:spacing w:line="240" w:lineRule="auto"/>
    </w:pPr>
    <w:rPr>
      <w:szCs w:val="20"/>
      <w:lang w:val="x-none" w:eastAsia="x-none" w:bidi="ar-SA"/>
    </w:rPr>
  </w:style>
  <w:style w:type="character" w:customStyle="1" w:styleId="FootnoteTextChar">
    <w:name w:val="Footnote Text Char"/>
    <w:link w:val="FootnoteText"/>
    <w:uiPriority w:val="99"/>
    <w:rsid w:val="009045BA"/>
    <w:rPr>
      <w:rFonts w:ascii="Arial" w:hAnsi="Arial"/>
      <w:sz w:val="20"/>
      <w:szCs w:val="20"/>
    </w:rPr>
  </w:style>
  <w:style w:type="character" w:styleId="FootnoteReference">
    <w:name w:val="footnote reference"/>
    <w:uiPriority w:val="99"/>
    <w:unhideWhenUsed/>
    <w:rsid w:val="009045BA"/>
    <w:rPr>
      <w:vertAlign w:val="superscript"/>
    </w:rPr>
  </w:style>
  <w:style w:type="paragraph" w:styleId="EndnoteText">
    <w:name w:val="endnote text"/>
    <w:basedOn w:val="Normal"/>
    <w:link w:val="EndnoteTextChar"/>
    <w:uiPriority w:val="99"/>
    <w:semiHidden/>
    <w:unhideWhenUsed/>
    <w:rsid w:val="00867991"/>
    <w:rPr>
      <w:szCs w:val="20"/>
      <w:lang w:val="x-none" w:eastAsia="x-none"/>
    </w:rPr>
  </w:style>
  <w:style w:type="character" w:customStyle="1" w:styleId="EndnoteTextChar">
    <w:name w:val="Endnote Text Char"/>
    <w:link w:val="EndnoteText"/>
    <w:uiPriority w:val="99"/>
    <w:semiHidden/>
    <w:rsid w:val="00867991"/>
    <w:rPr>
      <w:rFonts w:ascii="Arial" w:hAnsi="Arial"/>
      <w:lang w:bidi="en-US"/>
    </w:rPr>
  </w:style>
  <w:style w:type="character" w:styleId="EndnoteReference">
    <w:name w:val="endnote reference"/>
    <w:uiPriority w:val="99"/>
    <w:semiHidden/>
    <w:unhideWhenUsed/>
    <w:rsid w:val="00867991"/>
    <w:rPr>
      <w:vertAlign w:val="superscript"/>
    </w:rPr>
  </w:style>
  <w:style w:type="paragraph" w:styleId="Caption">
    <w:name w:val="caption"/>
    <w:basedOn w:val="Normal"/>
    <w:next w:val="Normal"/>
    <w:uiPriority w:val="35"/>
    <w:qFormat/>
    <w:rsid w:val="002A6D0A"/>
    <w:rPr>
      <w:caps/>
      <w:spacing w:val="10"/>
      <w:sz w:val="18"/>
      <w:szCs w:val="18"/>
    </w:rPr>
  </w:style>
  <w:style w:type="character" w:customStyle="1" w:styleId="NoSpacingChar">
    <w:name w:val="No Spacing Char"/>
    <w:link w:val="NoSpacing1"/>
    <w:uiPriority w:val="1"/>
    <w:rsid w:val="002A6D0A"/>
    <w:rPr>
      <w:rFonts w:ascii="Arial" w:hAnsi="Arial"/>
      <w:i/>
      <w:color w:val="808080"/>
      <w:sz w:val="22"/>
      <w:szCs w:val="32"/>
      <w:lang w:bidi="en-US"/>
    </w:rPr>
  </w:style>
  <w:style w:type="table" w:styleId="TableGrid">
    <w:name w:val="Table Grid"/>
    <w:basedOn w:val="TableNormal"/>
    <w:uiPriority w:val="59"/>
    <w:rsid w:val="00AB3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86592D"/>
    <w:pPr>
      <w:widowControl w:val="0"/>
      <w:autoSpaceDE w:val="0"/>
      <w:autoSpaceDN w:val="0"/>
      <w:adjustRightInd w:val="0"/>
      <w:spacing w:line="240" w:lineRule="auto"/>
    </w:pPr>
    <w:rPr>
      <w:rFonts w:ascii="PC Tennessee" w:hAnsi="PC Tennessee"/>
      <w:sz w:val="24"/>
      <w:szCs w:val="20"/>
      <w:lang w:val="en-GB" w:eastAsia="x-none" w:bidi="ar-SA"/>
    </w:rPr>
  </w:style>
  <w:style w:type="character" w:customStyle="1" w:styleId="BodyText2Char">
    <w:name w:val="Body Text 2 Char"/>
    <w:link w:val="BodyText2"/>
    <w:rsid w:val="0086592D"/>
    <w:rPr>
      <w:rFonts w:ascii="PC Tennessee" w:hAnsi="PC Tennessee"/>
      <w:sz w:val="24"/>
      <w:lang w:val="en-GB"/>
    </w:rPr>
  </w:style>
  <w:style w:type="paragraph" w:styleId="TOC1">
    <w:name w:val="toc 1"/>
    <w:basedOn w:val="Normal"/>
    <w:next w:val="Normal"/>
    <w:autoRedefine/>
    <w:uiPriority w:val="39"/>
    <w:unhideWhenUsed/>
    <w:rsid w:val="00272A04"/>
    <w:pPr>
      <w:tabs>
        <w:tab w:val="left" w:pos="567"/>
        <w:tab w:val="right" w:leader="dot" w:pos="9639"/>
      </w:tabs>
    </w:pPr>
    <w:rPr>
      <w:b/>
      <w:noProof/>
    </w:rPr>
  </w:style>
  <w:style w:type="paragraph" w:styleId="TOC2">
    <w:name w:val="toc 2"/>
    <w:basedOn w:val="Normal"/>
    <w:next w:val="Normal"/>
    <w:autoRedefine/>
    <w:uiPriority w:val="39"/>
    <w:unhideWhenUsed/>
    <w:rsid w:val="00272A04"/>
    <w:pPr>
      <w:tabs>
        <w:tab w:val="left" w:pos="680"/>
        <w:tab w:val="right" w:leader="dot" w:pos="9639"/>
      </w:tabs>
      <w:spacing w:before="200"/>
    </w:pPr>
    <w:rPr>
      <w:noProof/>
      <w:szCs w:val="22"/>
      <w:lang w:bidi="ar-SA"/>
    </w:rPr>
  </w:style>
  <w:style w:type="paragraph" w:styleId="TOC3">
    <w:name w:val="toc 3"/>
    <w:basedOn w:val="Normal"/>
    <w:next w:val="Normal"/>
    <w:autoRedefine/>
    <w:uiPriority w:val="39"/>
    <w:unhideWhenUsed/>
    <w:rsid w:val="00070CEC"/>
    <w:pPr>
      <w:tabs>
        <w:tab w:val="left" w:pos="794"/>
        <w:tab w:val="right" w:leader="dot" w:pos="9639"/>
      </w:tabs>
      <w:spacing w:before="120"/>
      <w:ind w:left="794" w:hanging="794"/>
    </w:pPr>
  </w:style>
  <w:style w:type="character" w:styleId="FollowedHyperlink">
    <w:name w:val="FollowedHyperlink"/>
    <w:uiPriority w:val="99"/>
    <w:semiHidden/>
    <w:unhideWhenUsed/>
    <w:rsid w:val="0043598F"/>
    <w:rPr>
      <w:color w:val="800080"/>
      <w:u w:val="single"/>
    </w:rPr>
  </w:style>
  <w:style w:type="paragraph" w:customStyle="1" w:styleId="Default">
    <w:name w:val="Default"/>
    <w:rsid w:val="00A17D0F"/>
    <w:pPr>
      <w:autoSpaceDE w:val="0"/>
      <w:autoSpaceDN w:val="0"/>
      <w:adjustRightInd w:val="0"/>
    </w:pPr>
    <w:rPr>
      <w:rFonts w:ascii="Arial" w:hAnsi="Arial" w:cs="Arial"/>
      <w:color w:val="000000"/>
      <w:sz w:val="24"/>
      <w:szCs w:val="24"/>
      <w:lang w:val="en-US" w:eastAsia="en-US"/>
    </w:rPr>
  </w:style>
  <w:style w:type="paragraph" w:customStyle="1" w:styleId="Standard1">
    <w:name w:val="Standard1"/>
    <w:basedOn w:val="Default"/>
    <w:next w:val="Default"/>
    <w:uiPriority w:val="99"/>
    <w:rsid w:val="00A17D0F"/>
    <w:rPr>
      <w:color w:val="auto"/>
    </w:rPr>
  </w:style>
  <w:style w:type="paragraph" w:customStyle="1" w:styleId="berschrift21">
    <w:name w:val="Überschrift 21"/>
    <w:aliases w:val="Tiitre 2,Gliederung,1.Seite"/>
    <w:basedOn w:val="Default"/>
    <w:next w:val="Default"/>
    <w:uiPriority w:val="99"/>
    <w:rsid w:val="00A17D0F"/>
    <w:rPr>
      <w:color w:val="auto"/>
    </w:rPr>
  </w:style>
  <w:style w:type="paragraph" w:customStyle="1" w:styleId="CM21">
    <w:name w:val="CM21"/>
    <w:basedOn w:val="Default"/>
    <w:next w:val="Default"/>
    <w:uiPriority w:val="99"/>
    <w:rsid w:val="00A17D0F"/>
    <w:rPr>
      <w:color w:val="auto"/>
    </w:rPr>
  </w:style>
  <w:style w:type="paragraph" w:customStyle="1" w:styleId="CM20">
    <w:name w:val="CM20"/>
    <w:basedOn w:val="Default"/>
    <w:next w:val="Default"/>
    <w:uiPriority w:val="99"/>
    <w:rsid w:val="001C387E"/>
    <w:rPr>
      <w:color w:val="auto"/>
    </w:rPr>
  </w:style>
  <w:style w:type="paragraph" w:customStyle="1" w:styleId="CM5">
    <w:name w:val="CM5"/>
    <w:basedOn w:val="Default"/>
    <w:next w:val="Default"/>
    <w:uiPriority w:val="99"/>
    <w:rsid w:val="001C387E"/>
    <w:rPr>
      <w:color w:val="auto"/>
    </w:rPr>
  </w:style>
  <w:style w:type="paragraph" w:customStyle="1" w:styleId="CM23">
    <w:name w:val="CM23"/>
    <w:basedOn w:val="Default"/>
    <w:next w:val="Default"/>
    <w:uiPriority w:val="99"/>
    <w:rsid w:val="001C387E"/>
    <w:rPr>
      <w:color w:val="auto"/>
    </w:rPr>
  </w:style>
  <w:style w:type="paragraph" w:customStyle="1" w:styleId="Default1">
    <w:name w:val="Default1"/>
    <w:basedOn w:val="Default"/>
    <w:next w:val="Default"/>
    <w:uiPriority w:val="99"/>
    <w:rsid w:val="001C387E"/>
    <w:rPr>
      <w:color w:val="auto"/>
    </w:rPr>
  </w:style>
  <w:style w:type="paragraph" w:customStyle="1" w:styleId="StandardText">
    <w:name w:val="StandardText"/>
    <w:basedOn w:val="Default"/>
    <w:next w:val="Default"/>
    <w:uiPriority w:val="99"/>
    <w:rsid w:val="001C387E"/>
    <w:rPr>
      <w:color w:val="auto"/>
    </w:rPr>
  </w:style>
  <w:style w:type="paragraph" w:customStyle="1" w:styleId="Aufzhlungszeichen1">
    <w:name w:val="Aufzählungszeichen1"/>
    <w:basedOn w:val="Default"/>
    <w:next w:val="Default"/>
    <w:uiPriority w:val="99"/>
    <w:rsid w:val="001C387E"/>
    <w:rPr>
      <w:color w:val="auto"/>
    </w:rPr>
  </w:style>
  <w:style w:type="paragraph" w:customStyle="1" w:styleId="Funotentext1">
    <w:name w:val="Fußnotentext1"/>
    <w:basedOn w:val="Default"/>
    <w:next w:val="Default"/>
    <w:uiPriority w:val="99"/>
    <w:rsid w:val="001C387E"/>
    <w:rPr>
      <w:color w:val="auto"/>
    </w:rPr>
  </w:style>
  <w:style w:type="paragraph" w:customStyle="1" w:styleId="DefinitionTerm">
    <w:name w:val="Definition Term"/>
    <w:basedOn w:val="Normal"/>
    <w:next w:val="Normal"/>
    <w:rsid w:val="00586CB3"/>
    <w:pPr>
      <w:spacing w:before="0" w:after="0" w:line="240" w:lineRule="auto"/>
      <w:jc w:val="left"/>
    </w:pPr>
    <w:rPr>
      <w:rFonts w:ascii="Arial Narrow" w:hAnsi="Arial Narrow"/>
      <w:snapToGrid w:val="0"/>
      <w:szCs w:val="20"/>
      <w:lang w:val="en-ZA" w:bidi="ar-SA"/>
    </w:rPr>
  </w:style>
  <w:style w:type="character" w:styleId="CommentReference">
    <w:name w:val="annotation reference"/>
    <w:uiPriority w:val="99"/>
    <w:semiHidden/>
    <w:unhideWhenUsed/>
    <w:rsid w:val="0065297F"/>
    <w:rPr>
      <w:sz w:val="16"/>
      <w:szCs w:val="16"/>
    </w:rPr>
  </w:style>
  <w:style w:type="paragraph" w:styleId="CommentText">
    <w:name w:val="annotation text"/>
    <w:basedOn w:val="Normal"/>
    <w:link w:val="CommentTextChar"/>
    <w:uiPriority w:val="99"/>
    <w:unhideWhenUsed/>
    <w:rsid w:val="0065297F"/>
    <w:rPr>
      <w:szCs w:val="20"/>
    </w:rPr>
  </w:style>
  <w:style w:type="character" w:customStyle="1" w:styleId="CommentTextChar">
    <w:name w:val="Comment Text Char"/>
    <w:link w:val="CommentText"/>
    <w:uiPriority w:val="99"/>
    <w:rsid w:val="0065297F"/>
    <w:rPr>
      <w:rFonts w:ascii="Arial" w:hAnsi="Arial"/>
      <w:lang w:val="en-US" w:eastAsia="en-US" w:bidi="en-US"/>
    </w:rPr>
  </w:style>
  <w:style w:type="paragraph" w:styleId="CommentSubject">
    <w:name w:val="annotation subject"/>
    <w:basedOn w:val="CommentText"/>
    <w:next w:val="CommentText"/>
    <w:link w:val="CommentSubjectChar"/>
    <w:uiPriority w:val="99"/>
    <w:semiHidden/>
    <w:unhideWhenUsed/>
    <w:rsid w:val="0065297F"/>
    <w:rPr>
      <w:b/>
      <w:bCs/>
    </w:rPr>
  </w:style>
  <w:style w:type="character" w:customStyle="1" w:styleId="CommentSubjectChar">
    <w:name w:val="Comment Subject Char"/>
    <w:link w:val="CommentSubject"/>
    <w:uiPriority w:val="99"/>
    <w:semiHidden/>
    <w:rsid w:val="0065297F"/>
    <w:rPr>
      <w:rFonts w:ascii="Arial" w:hAnsi="Arial"/>
      <w:b/>
      <w:bCs/>
      <w:lang w:val="en-US" w:eastAsia="en-US" w:bidi="en-US"/>
    </w:rPr>
  </w:style>
  <w:style w:type="paragraph" w:styleId="Revision">
    <w:name w:val="Revision"/>
    <w:hidden/>
    <w:uiPriority w:val="99"/>
    <w:semiHidden/>
    <w:rsid w:val="00E63D72"/>
    <w:rPr>
      <w:rFonts w:ascii="Arial" w:hAnsi="Arial"/>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3430">
      <w:bodyDiv w:val="1"/>
      <w:marLeft w:val="0"/>
      <w:marRight w:val="0"/>
      <w:marTop w:val="0"/>
      <w:marBottom w:val="0"/>
      <w:divBdr>
        <w:top w:val="none" w:sz="0" w:space="0" w:color="auto"/>
        <w:left w:val="none" w:sz="0" w:space="0" w:color="auto"/>
        <w:bottom w:val="none" w:sz="0" w:space="0" w:color="auto"/>
        <w:right w:val="none" w:sz="0" w:space="0" w:color="auto"/>
      </w:divBdr>
    </w:div>
    <w:div w:id="260795237">
      <w:bodyDiv w:val="1"/>
      <w:marLeft w:val="0"/>
      <w:marRight w:val="0"/>
      <w:marTop w:val="0"/>
      <w:marBottom w:val="0"/>
      <w:divBdr>
        <w:top w:val="none" w:sz="0" w:space="0" w:color="auto"/>
        <w:left w:val="none" w:sz="0" w:space="0" w:color="auto"/>
        <w:bottom w:val="none" w:sz="0" w:space="0" w:color="auto"/>
        <w:right w:val="none" w:sz="0" w:space="0" w:color="auto"/>
      </w:divBdr>
    </w:div>
    <w:div w:id="471564195">
      <w:bodyDiv w:val="1"/>
      <w:marLeft w:val="0"/>
      <w:marRight w:val="0"/>
      <w:marTop w:val="0"/>
      <w:marBottom w:val="0"/>
      <w:divBdr>
        <w:top w:val="none" w:sz="0" w:space="0" w:color="auto"/>
        <w:left w:val="none" w:sz="0" w:space="0" w:color="auto"/>
        <w:bottom w:val="none" w:sz="0" w:space="0" w:color="auto"/>
        <w:right w:val="none" w:sz="0" w:space="0" w:color="auto"/>
      </w:divBdr>
    </w:div>
    <w:div w:id="858734269">
      <w:bodyDiv w:val="1"/>
      <w:marLeft w:val="0"/>
      <w:marRight w:val="0"/>
      <w:marTop w:val="0"/>
      <w:marBottom w:val="0"/>
      <w:divBdr>
        <w:top w:val="none" w:sz="0" w:space="0" w:color="auto"/>
        <w:left w:val="none" w:sz="0" w:space="0" w:color="auto"/>
        <w:bottom w:val="none" w:sz="0" w:space="0" w:color="auto"/>
        <w:right w:val="none" w:sz="0" w:space="0" w:color="auto"/>
      </w:divBdr>
    </w:div>
    <w:div w:id="1299607553">
      <w:bodyDiv w:val="1"/>
      <w:marLeft w:val="0"/>
      <w:marRight w:val="0"/>
      <w:marTop w:val="0"/>
      <w:marBottom w:val="0"/>
      <w:divBdr>
        <w:top w:val="none" w:sz="0" w:space="0" w:color="auto"/>
        <w:left w:val="none" w:sz="0" w:space="0" w:color="auto"/>
        <w:bottom w:val="none" w:sz="0" w:space="0" w:color="auto"/>
        <w:right w:val="none" w:sz="0" w:space="0" w:color="auto"/>
      </w:divBdr>
    </w:div>
    <w:div w:id="1315182985">
      <w:bodyDiv w:val="1"/>
      <w:marLeft w:val="0"/>
      <w:marRight w:val="0"/>
      <w:marTop w:val="0"/>
      <w:marBottom w:val="0"/>
      <w:divBdr>
        <w:top w:val="none" w:sz="0" w:space="0" w:color="auto"/>
        <w:left w:val="none" w:sz="0" w:space="0" w:color="auto"/>
        <w:bottom w:val="none" w:sz="0" w:space="0" w:color="auto"/>
        <w:right w:val="none" w:sz="0" w:space="0" w:color="auto"/>
      </w:divBdr>
    </w:div>
    <w:div w:id="1343818881">
      <w:bodyDiv w:val="1"/>
      <w:marLeft w:val="0"/>
      <w:marRight w:val="0"/>
      <w:marTop w:val="0"/>
      <w:marBottom w:val="0"/>
      <w:divBdr>
        <w:top w:val="none" w:sz="0" w:space="0" w:color="auto"/>
        <w:left w:val="none" w:sz="0" w:space="0" w:color="auto"/>
        <w:bottom w:val="none" w:sz="0" w:space="0" w:color="auto"/>
        <w:right w:val="none" w:sz="0" w:space="0" w:color="auto"/>
      </w:divBdr>
    </w:div>
    <w:div w:id="1628467676">
      <w:bodyDiv w:val="1"/>
      <w:marLeft w:val="0"/>
      <w:marRight w:val="0"/>
      <w:marTop w:val="0"/>
      <w:marBottom w:val="0"/>
      <w:divBdr>
        <w:top w:val="none" w:sz="0" w:space="0" w:color="auto"/>
        <w:left w:val="none" w:sz="0" w:space="0" w:color="auto"/>
        <w:bottom w:val="none" w:sz="0" w:space="0" w:color="auto"/>
        <w:right w:val="none" w:sz="0" w:space="0" w:color="auto"/>
      </w:divBdr>
    </w:div>
    <w:div w:id="212522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swissmedic.ch/zulassungen/01520/01662/index.html?lang=e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esubmission.ema.europa.eu/doc/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802BE-E20C-46BE-BBE3-BC113BB1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8261</Words>
  <Characters>47094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MEDICINES CONTROL COUNCIL</vt:lpstr>
    </vt:vector>
  </TitlesOfParts>
  <LinksUpToDate>false</LinksUpToDate>
  <CharactersWithSpaces>55245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CONTROL COUNCIL</dc:title>
  <dc:subject/>
  <dc:creator/>
  <cp:keywords/>
  <cp:lastModifiedBy/>
  <cp:revision>1</cp:revision>
  <dcterms:created xsi:type="dcterms:W3CDTF">2019-05-12T20:24:00Z</dcterms:created>
  <dcterms:modified xsi:type="dcterms:W3CDTF">2019-05-12T20:24:00Z</dcterms:modified>
</cp:coreProperties>
</file>